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68" w:type="dxa"/>
        <w:jc w:val="center"/>
        <w:tblCellSpacing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3459"/>
        <w:gridCol w:w="1321"/>
        <w:gridCol w:w="4024"/>
        <w:gridCol w:w="2356"/>
        <w:gridCol w:w="108"/>
      </w:tblGrid>
      <w:tr w:rsidR="002D47A6" w14:paraId="43D1ABA6" w14:textId="77777777">
        <w:trPr>
          <w:gridAfter w:val="1"/>
          <w:wAfter w:w="21" w:type="dxa"/>
          <w:cantSplit/>
          <w:trHeight w:val="710"/>
          <w:tblCellSpacing w:w="29" w:type="dxa"/>
          <w:jc w:val="center"/>
        </w:trPr>
        <w:tc>
          <w:tcPr>
            <w:tcW w:w="11073" w:type="dxa"/>
            <w:gridSpan w:val="4"/>
            <w:tcBorders>
              <w:top w:val="nil"/>
              <w:left w:val="nil"/>
              <w:bottom w:val="nil"/>
              <w:right w:val="nil"/>
            </w:tcBorders>
            <w:vAlign w:val="center"/>
          </w:tcPr>
          <w:p w14:paraId="6D1072F9" w14:textId="79BA71BA" w:rsidR="002D47A6" w:rsidRPr="00A05CEB" w:rsidRDefault="00730854" w:rsidP="002D47A6">
            <w:pPr>
              <w:pStyle w:val="Title"/>
              <w:rPr>
                <w:sz w:val="28"/>
                <w:szCs w:val="28"/>
              </w:rPr>
            </w:pPr>
            <w:r w:rsidRPr="00A05CEB">
              <w:rPr>
                <w:sz w:val="28"/>
                <w:szCs w:val="28"/>
              </w:rPr>
              <w:t>University of Houston</w:t>
            </w:r>
            <w:r w:rsidR="00E236B8" w:rsidRPr="00A05CEB">
              <w:rPr>
                <w:sz w:val="28"/>
                <w:szCs w:val="28"/>
              </w:rPr>
              <w:t xml:space="preserve"> </w:t>
            </w:r>
            <w:r w:rsidR="002D47A6" w:rsidRPr="00A05CEB">
              <w:rPr>
                <w:sz w:val="28"/>
                <w:szCs w:val="28"/>
              </w:rPr>
              <w:t>Dietetic Internship</w:t>
            </w:r>
          </w:p>
          <w:p w14:paraId="2B179C3D" w14:textId="3BDD3206" w:rsidR="002D47A6" w:rsidRPr="00A05CEB" w:rsidRDefault="00802989" w:rsidP="002D47A6">
            <w:pPr>
              <w:jc w:val="center"/>
              <w:outlineLvl w:val="0"/>
              <w:rPr>
                <w:rFonts w:ascii="Arial" w:hAnsi="Arial"/>
                <w:b/>
                <w:bCs/>
                <w:i/>
                <w:sz w:val="22"/>
              </w:rPr>
            </w:pPr>
            <w:r>
              <w:rPr>
                <w:rFonts w:ascii="Arial" w:hAnsi="Arial"/>
                <w:b/>
                <w:bCs/>
                <w:sz w:val="28"/>
                <w:szCs w:val="28"/>
              </w:rPr>
              <w:t>Curriculum:  MNT rotation</w:t>
            </w:r>
          </w:p>
        </w:tc>
      </w:tr>
      <w:tr w:rsidR="002D47A6" w14:paraId="2BB89AD1" w14:textId="77777777">
        <w:trPr>
          <w:gridAfter w:val="1"/>
          <w:wAfter w:w="21" w:type="dxa"/>
          <w:cantSplit/>
          <w:tblCellSpacing w:w="29" w:type="dxa"/>
          <w:jc w:val="center"/>
        </w:trPr>
        <w:tc>
          <w:tcPr>
            <w:tcW w:w="3372" w:type="dxa"/>
            <w:tcBorders>
              <w:top w:val="nil"/>
              <w:left w:val="nil"/>
              <w:bottom w:val="nil"/>
              <w:right w:val="nil"/>
            </w:tcBorders>
          </w:tcPr>
          <w:p w14:paraId="5DB2D0D3" w14:textId="77777777" w:rsidR="002D47A6" w:rsidRPr="00A05CEB" w:rsidRDefault="002D47A6" w:rsidP="002D47A6"/>
        </w:tc>
        <w:tc>
          <w:tcPr>
            <w:tcW w:w="5287" w:type="dxa"/>
            <w:gridSpan w:val="2"/>
            <w:tcBorders>
              <w:top w:val="nil"/>
              <w:left w:val="nil"/>
              <w:bottom w:val="nil"/>
              <w:right w:val="nil"/>
            </w:tcBorders>
          </w:tcPr>
          <w:p w14:paraId="30022078" w14:textId="77777777" w:rsidR="002D47A6" w:rsidRPr="00A05CEB" w:rsidRDefault="002D47A6" w:rsidP="002D47A6"/>
        </w:tc>
        <w:tc>
          <w:tcPr>
            <w:tcW w:w="2298" w:type="dxa"/>
            <w:tcBorders>
              <w:top w:val="nil"/>
              <w:left w:val="nil"/>
              <w:bottom w:val="nil"/>
              <w:right w:val="nil"/>
            </w:tcBorders>
          </w:tcPr>
          <w:p w14:paraId="5CA4720F" w14:textId="77777777" w:rsidR="002D47A6" w:rsidRPr="00A05CEB" w:rsidRDefault="002D47A6" w:rsidP="002D47A6"/>
        </w:tc>
      </w:tr>
      <w:tr w:rsidR="002D47A6" w:rsidRPr="000E07A3" w14:paraId="2B51E923" w14:textId="77777777">
        <w:trPr>
          <w:cantSplit/>
          <w:trHeight w:val="888"/>
          <w:tblCellSpacing w:w="29" w:type="dxa"/>
          <w:jc w:val="center"/>
        </w:trPr>
        <w:tc>
          <w:tcPr>
            <w:tcW w:w="4693" w:type="dxa"/>
            <w:gridSpan w:val="2"/>
            <w:vAlign w:val="center"/>
          </w:tcPr>
          <w:p w14:paraId="641816F2" w14:textId="77777777" w:rsidR="002D47A6" w:rsidRPr="00A05CEB" w:rsidRDefault="002D47A6" w:rsidP="002D47A6">
            <w:pPr>
              <w:jc w:val="center"/>
              <w:rPr>
                <w:rFonts w:ascii="Arial" w:hAnsi="Arial" w:cs="Arial"/>
                <w:b/>
              </w:rPr>
            </w:pPr>
          </w:p>
          <w:p w14:paraId="0B3525A6" w14:textId="77777777" w:rsidR="002D47A6" w:rsidRPr="00A05CEB" w:rsidRDefault="002D47A6" w:rsidP="002D47A6">
            <w:pPr>
              <w:jc w:val="center"/>
              <w:rPr>
                <w:rFonts w:ascii="Arial" w:hAnsi="Arial" w:cs="Arial"/>
                <w:b/>
              </w:rPr>
            </w:pPr>
            <w:r w:rsidRPr="00A05CEB">
              <w:rPr>
                <w:rFonts w:ascii="Arial" w:hAnsi="Arial" w:cs="Arial"/>
                <w:b/>
              </w:rPr>
              <w:t>Goals/Objectives:</w:t>
            </w:r>
          </w:p>
          <w:p w14:paraId="10F1FBB8" w14:textId="77777777" w:rsidR="002D47A6" w:rsidRPr="00A05CEB" w:rsidRDefault="002D47A6" w:rsidP="002D47A6">
            <w:pPr>
              <w:rPr>
                <w:rFonts w:ascii="Arial" w:hAnsi="Arial" w:cs="Arial"/>
                <w:b/>
              </w:rPr>
            </w:pPr>
          </w:p>
        </w:tc>
        <w:tc>
          <w:tcPr>
            <w:tcW w:w="6401" w:type="dxa"/>
            <w:gridSpan w:val="3"/>
            <w:vAlign w:val="center"/>
          </w:tcPr>
          <w:p w14:paraId="2E526DFA" w14:textId="77777777" w:rsidR="002D47A6" w:rsidRPr="00A05CEB" w:rsidRDefault="002D47A6" w:rsidP="002D47A6">
            <w:pPr>
              <w:jc w:val="center"/>
              <w:rPr>
                <w:rFonts w:ascii="Arial" w:hAnsi="Arial" w:cs="Arial"/>
              </w:rPr>
            </w:pPr>
            <w:r w:rsidRPr="00A05CEB">
              <w:rPr>
                <w:rFonts w:ascii="Arial" w:hAnsi="Arial" w:cs="Arial"/>
                <w:b/>
                <w:bCs/>
              </w:rPr>
              <w:t>Examples of Planned Experience:</w:t>
            </w:r>
          </w:p>
        </w:tc>
      </w:tr>
      <w:tr w:rsidR="002D47A6" w:rsidRPr="000E07A3" w14:paraId="70D0E254" w14:textId="77777777">
        <w:trPr>
          <w:cantSplit/>
          <w:trHeight w:val="888"/>
          <w:tblCellSpacing w:w="29" w:type="dxa"/>
          <w:jc w:val="center"/>
        </w:trPr>
        <w:tc>
          <w:tcPr>
            <w:tcW w:w="11152" w:type="dxa"/>
            <w:gridSpan w:val="5"/>
            <w:vAlign w:val="center"/>
          </w:tcPr>
          <w:p w14:paraId="0069AAFA" w14:textId="77777777" w:rsidR="002D47A6" w:rsidRPr="00A05CEB" w:rsidRDefault="002D47A6" w:rsidP="002D47A6">
            <w:pPr>
              <w:rPr>
                <w:rFonts w:ascii="Arial" w:hAnsi="Arial" w:cs="Arial"/>
                <w:b/>
                <w:bCs/>
              </w:rPr>
            </w:pPr>
            <w:r w:rsidRPr="00A05CEB">
              <w:rPr>
                <w:rFonts w:ascii="Arial" w:hAnsi="Arial" w:cs="Arial"/>
                <w:b/>
              </w:rPr>
              <w:t>Scientific and Evidence Base of Practice: integration of scientific information and research into practice.</w:t>
            </w:r>
          </w:p>
        </w:tc>
      </w:tr>
      <w:tr w:rsidR="002D47A6" w:rsidRPr="008230F1" w14:paraId="4AFDBD91" w14:textId="77777777">
        <w:trPr>
          <w:cantSplit/>
          <w:tblCellSpacing w:w="29" w:type="dxa"/>
          <w:jc w:val="center"/>
        </w:trPr>
        <w:tc>
          <w:tcPr>
            <w:tcW w:w="4693" w:type="dxa"/>
            <w:gridSpan w:val="2"/>
          </w:tcPr>
          <w:p w14:paraId="1887A27C" w14:textId="31B24277" w:rsidR="00851EA3" w:rsidRPr="00A05CEB" w:rsidRDefault="00851EA3" w:rsidP="002D47A6">
            <w:pPr>
              <w:rPr>
                <w:rFonts w:ascii="Arial" w:hAnsi="Arial" w:cs="Arial"/>
                <w:sz w:val="20"/>
                <w:szCs w:val="20"/>
              </w:rPr>
            </w:pPr>
            <w:r w:rsidRPr="00A05CEB">
              <w:rPr>
                <w:rFonts w:ascii="Arial" w:hAnsi="Arial" w:cs="Arial"/>
                <w:sz w:val="20"/>
                <w:szCs w:val="20"/>
              </w:rPr>
              <w:t>CRDN 1.1 Select indicators of program quality and/or customer service and measure achievement of objective</w:t>
            </w:r>
          </w:p>
        </w:tc>
        <w:tc>
          <w:tcPr>
            <w:tcW w:w="6401" w:type="dxa"/>
            <w:gridSpan w:val="3"/>
          </w:tcPr>
          <w:p w14:paraId="61065528" w14:textId="07AE8070" w:rsidR="002D47A6" w:rsidRPr="00A05CEB" w:rsidRDefault="00802989" w:rsidP="00802989">
            <w:pPr>
              <w:rPr>
                <w:rFonts w:ascii="Arial" w:hAnsi="Arial" w:cs="Arial"/>
                <w:sz w:val="20"/>
                <w:szCs w:val="20"/>
              </w:rPr>
            </w:pPr>
            <w:r w:rsidRPr="00FE389F">
              <w:rPr>
                <w:rFonts w:asciiTheme="minorHAnsi" w:hAnsiTheme="minorHAnsi" w:cs="Arial"/>
                <w:sz w:val="20"/>
                <w:szCs w:val="20"/>
              </w:rPr>
              <w:t xml:space="preserve">Conduct plate waste </w:t>
            </w:r>
            <w:r>
              <w:rPr>
                <w:rFonts w:asciiTheme="minorHAnsi" w:hAnsiTheme="minorHAnsi" w:cs="Arial"/>
                <w:sz w:val="20"/>
                <w:szCs w:val="20"/>
              </w:rPr>
              <w:t>audit</w:t>
            </w:r>
            <w:r w:rsidRPr="00FE389F">
              <w:rPr>
                <w:rFonts w:asciiTheme="minorHAnsi" w:hAnsiTheme="minorHAnsi" w:cs="Arial"/>
                <w:sz w:val="20"/>
                <w:szCs w:val="20"/>
              </w:rPr>
              <w:t>; Conduct tray audits; Co</w:t>
            </w:r>
            <w:r>
              <w:rPr>
                <w:rFonts w:asciiTheme="minorHAnsi" w:hAnsiTheme="minorHAnsi" w:cs="Arial"/>
                <w:sz w:val="20"/>
                <w:szCs w:val="20"/>
              </w:rPr>
              <w:t>nduct chart audit</w:t>
            </w:r>
          </w:p>
        </w:tc>
      </w:tr>
      <w:tr w:rsidR="002D47A6" w:rsidRPr="008230F1" w14:paraId="7BF29DCF" w14:textId="77777777">
        <w:trPr>
          <w:cantSplit/>
          <w:tblCellSpacing w:w="29" w:type="dxa"/>
          <w:jc w:val="center"/>
        </w:trPr>
        <w:tc>
          <w:tcPr>
            <w:tcW w:w="4693" w:type="dxa"/>
            <w:gridSpan w:val="2"/>
          </w:tcPr>
          <w:p w14:paraId="035E3BF2" w14:textId="1EACA09B" w:rsidR="00851EA3" w:rsidRPr="00A05CEB" w:rsidRDefault="00851EA3" w:rsidP="00851EA3">
            <w:pPr>
              <w:rPr>
                <w:rFonts w:ascii="Arial" w:hAnsi="Arial" w:cs="Arial"/>
                <w:sz w:val="20"/>
                <w:szCs w:val="20"/>
              </w:rPr>
            </w:pPr>
            <w:r w:rsidRPr="00A05CEB">
              <w:rPr>
                <w:rFonts w:ascii="Arial" w:hAnsi="Arial" w:cs="Arial"/>
                <w:sz w:val="20"/>
                <w:szCs w:val="20"/>
              </w:rPr>
              <w:t>CRDN 1.2 Apply evidence-based guidelines, systematic reviews and scientific literature</w:t>
            </w:r>
          </w:p>
        </w:tc>
        <w:tc>
          <w:tcPr>
            <w:tcW w:w="6401" w:type="dxa"/>
            <w:gridSpan w:val="3"/>
          </w:tcPr>
          <w:p w14:paraId="512E6557" w14:textId="24906017" w:rsidR="002D47A6" w:rsidRPr="00A05CEB" w:rsidRDefault="00802989" w:rsidP="002D47A6">
            <w:pPr>
              <w:rPr>
                <w:rFonts w:ascii="Arial" w:hAnsi="Arial" w:cs="Arial"/>
                <w:sz w:val="20"/>
                <w:szCs w:val="20"/>
              </w:rPr>
            </w:pPr>
            <w:r>
              <w:rPr>
                <w:rFonts w:asciiTheme="minorHAnsi" w:hAnsiTheme="minorHAnsi" w:cs="Arial"/>
                <w:sz w:val="20"/>
                <w:szCs w:val="20"/>
              </w:rPr>
              <w:t>EAL and pathophysiology presentations; clinical case study; community major project</w:t>
            </w:r>
          </w:p>
        </w:tc>
      </w:tr>
      <w:tr w:rsidR="002D47A6" w:rsidRPr="008230F1" w14:paraId="141F3B0C" w14:textId="77777777">
        <w:trPr>
          <w:cantSplit/>
          <w:tblCellSpacing w:w="29" w:type="dxa"/>
          <w:jc w:val="center"/>
        </w:trPr>
        <w:tc>
          <w:tcPr>
            <w:tcW w:w="4693" w:type="dxa"/>
            <w:gridSpan w:val="2"/>
          </w:tcPr>
          <w:p w14:paraId="259CFAEC" w14:textId="5F9A17D3" w:rsidR="00851EA3" w:rsidRPr="00A05CEB" w:rsidRDefault="00851EA3" w:rsidP="00851EA3">
            <w:pPr>
              <w:rPr>
                <w:rFonts w:ascii="Arial" w:hAnsi="Arial" w:cs="Arial"/>
                <w:sz w:val="20"/>
                <w:szCs w:val="20"/>
              </w:rPr>
            </w:pPr>
            <w:r w:rsidRPr="00A05CEB">
              <w:rPr>
                <w:rFonts w:ascii="Arial" w:hAnsi="Arial" w:cs="Arial"/>
                <w:sz w:val="20"/>
                <w:szCs w:val="20"/>
              </w:rPr>
              <w:t>CRDN 1.3 Justify programs, products, services and care using appropriate evidence or data</w:t>
            </w:r>
          </w:p>
        </w:tc>
        <w:tc>
          <w:tcPr>
            <w:tcW w:w="6401" w:type="dxa"/>
            <w:gridSpan w:val="3"/>
          </w:tcPr>
          <w:p w14:paraId="1252F8CB" w14:textId="77777777" w:rsidR="002D47A6" w:rsidRPr="00A05CEB" w:rsidRDefault="002D47A6" w:rsidP="002D47A6">
            <w:pPr>
              <w:rPr>
                <w:rFonts w:ascii="Arial" w:hAnsi="Arial" w:cs="Arial"/>
                <w:sz w:val="20"/>
                <w:szCs w:val="20"/>
              </w:rPr>
            </w:pPr>
            <w:r w:rsidRPr="00A05CEB">
              <w:rPr>
                <w:rFonts w:ascii="Arial" w:hAnsi="Arial" w:cs="Arial"/>
                <w:sz w:val="20"/>
                <w:szCs w:val="20"/>
              </w:rPr>
              <w:t>Justify appropriate use of nutritional supplements, enteral, and parenteral formulas; Develop appropriate nutritional intervention and plan based on patient/client disease process; Monitor patient/client response to nutritional plan of care</w:t>
            </w:r>
          </w:p>
        </w:tc>
      </w:tr>
      <w:tr w:rsidR="002D47A6" w:rsidRPr="000E07A3" w14:paraId="4AB33B20" w14:textId="77777777">
        <w:trPr>
          <w:cantSplit/>
          <w:trHeight w:val="888"/>
          <w:tblCellSpacing w:w="29" w:type="dxa"/>
          <w:jc w:val="center"/>
        </w:trPr>
        <w:tc>
          <w:tcPr>
            <w:tcW w:w="4693" w:type="dxa"/>
            <w:gridSpan w:val="2"/>
          </w:tcPr>
          <w:p w14:paraId="76AA160C" w14:textId="3590D85D" w:rsidR="00851EA3" w:rsidRPr="00A05CEB" w:rsidRDefault="00851EA3" w:rsidP="00851EA3">
            <w:pPr>
              <w:rPr>
                <w:rFonts w:ascii="Arial" w:hAnsi="Arial" w:cs="Arial"/>
                <w:sz w:val="20"/>
                <w:szCs w:val="20"/>
              </w:rPr>
            </w:pPr>
            <w:r w:rsidRPr="00A05CEB">
              <w:rPr>
                <w:rFonts w:ascii="Arial" w:hAnsi="Arial" w:cs="Arial"/>
                <w:sz w:val="20"/>
                <w:szCs w:val="20"/>
              </w:rPr>
              <w:t>CRDN 1.4 Evaluate emerging research for application in dietetics practice</w:t>
            </w:r>
          </w:p>
        </w:tc>
        <w:tc>
          <w:tcPr>
            <w:tcW w:w="6401" w:type="dxa"/>
            <w:gridSpan w:val="3"/>
          </w:tcPr>
          <w:p w14:paraId="761CD20D" w14:textId="0D9C131A" w:rsidR="002D47A6" w:rsidRPr="00A05CEB" w:rsidRDefault="00802989" w:rsidP="002D47A6">
            <w:pPr>
              <w:rPr>
                <w:rFonts w:ascii="Arial" w:hAnsi="Arial" w:cs="Arial"/>
                <w:sz w:val="20"/>
                <w:szCs w:val="20"/>
              </w:rPr>
            </w:pPr>
            <w:r>
              <w:rPr>
                <w:rFonts w:ascii="Arial" w:hAnsi="Arial" w:cs="Arial"/>
                <w:sz w:val="20"/>
                <w:szCs w:val="20"/>
              </w:rPr>
              <w:t xml:space="preserve">; </w:t>
            </w:r>
            <w:r>
              <w:rPr>
                <w:rFonts w:asciiTheme="minorHAnsi" w:hAnsiTheme="minorHAnsi" w:cs="Arial"/>
                <w:sz w:val="20"/>
                <w:szCs w:val="20"/>
              </w:rPr>
              <w:t xml:space="preserve">EAL and pathophysiology presentations; clinical case </w:t>
            </w:r>
            <w:proofErr w:type="spellStart"/>
            <w:r>
              <w:rPr>
                <w:rFonts w:asciiTheme="minorHAnsi" w:hAnsiTheme="minorHAnsi" w:cs="Arial"/>
                <w:sz w:val="20"/>
                <w:szCs w:val="20"/>
              </w:rPr>
              <w:t>study</w:t>
            </w:r>
            <w:proofErr w:type="gramStart"/>
            <w:r>
              <w:rPr>
                <w:rFonts w:asciiTheme="minorHAnsi" w:hAnsiTheme="minorHAnsi" w:cs="Arial"/>
                <w:sz w:val="20"/>
                <w:szCs w:val="20"/>
              </w:rPr>
              <w:t>;</w:t>
            </w:r>
            <w:r w:rsidR="002D47A6" w:rsidRPr="00A05CEB">
              <w:rPr>
                <w:rFonts w:ascii="Arial" w:hAnsi="Arial" w:cs="Arial"/>
                <w:sz w:val="20"/>
                <w:szCs w:val="20"/>
              </w:rPr>
              <w:t>Review</w:t>
            </w:r>
            <w:proofErr w:type="spellEnd"/>
            <w:proofErr w:type="gramEnd"/>
            <w:r w:rsidR="002D47A6" w:rsidRPr="00A05CEB">
              <w:rPr>
                <w:rFonts w:ascii="Arial" w:hAnsi="Arial" w:cs="Arial"/>
                <w:sz w:val="20"/>
                <w:szCs w:val="20"/>
              </w:rPr>
              <w:t xml:space="preserve"> research articles relevant to MNT and apply to practice</w:t>
            </w:r>
          </w:p>
        </w:tc>
      </w:tr>
      <w:tr w:rsidR="002D47A6" w:rsidRPr="000E07A3" w14:paraId="0FC64E74" w14:textId="77777777">
        <w:trPr>
          <w:cantSplit/>
          <w:trHeight w:val="888"/>
          <w:tblCellSpacing w:w="29" w:type="dxa"/>
          <w:jc w:val="center"/>
        </w:trPr>
        <w:tc>
          <w:tcPr>
            <w:tcW w:w="11152" w:type="dxa"/>
            <w:gridSpan w:val="5"/>
            <w:vAlign w:val="center"/>
          </w:tcPr>
          <w:p w14:paraId="58F024F2" w14:textId="2E440FD4" w:rsidR="002D47A6" w:rsidRPr="00A05CEB" w:rsidRDefault="002D47A6" w:rsidP="002D47A6">
            <w:pPr>
              <w:rPr>
                <w:rFonts w:ascii="Arial" w:hAnsi="Arial" w:cs="Arial"/>
                <w:b/>
                <w:bCs/>
              </w:rPr>
            </w:pPr>
            <w:r w:rsidRPr="00A05CEB">
              <w:rPr>
                <w:rFonts w:ascii="Arial" w:hAnsi="Arial" w:cs="Arial"/>
                <w:b/>
              </w:rPr>
              <w:t xml:space="preserve">Professional Practice Expectations: beliefs, values, attitudes, and behaviors for the professional dietitian </w:t>
            </w:r>
            <w:r w:rsidR="00851EA3" w:rsidRPr="00A05CEB">
              <w:rPr>
                <w:rFonts w:ascii="Arial" w:hAnsi="Arial" w:cs="Arial"/>
                <w:b/>
              </w:rPr>
              <w:t xml:space="preserve">nutritionist </w:t>
            </w:r>
            <w:r w:rsidRPr="00A05CEB">
              <w:rPr>
                <w:rFonts w:ascii="Arial" w:hAnsi="Arial" w:cs="Arial"/>
                <w:b/>
              </w:rPr>
              <w:t>level of practice.</w:t>
            </w:r>
          </w:p>
        </w:tc>
      </w:tr>
      <w:tr w:rsidR="002D47A6" w14:paraId="5A69CA97" w14:textId="77777777">
        <w:trPr>
          <w:cantSplit/>
          <w:tblCellSpacing w:w="29" w:type="dxa"/>
          <w:jc w:val="center"/>
        </w:trPr>
        <w:tc>
          <w:tcPr>
            <w:tcW w:w="4693" w:type="dxa"/>
            <w:gridSpan w:val="2"/>
          </w:tcPr>
          <w:p w14:paraId="45BC7941" w14:textId="09A8ECB2" w:rsidR="00851EA3" w:rsidRPr="00A05CEB" w:rsidRDefault="00851EA3" w:rsidP="00851EA3">
            <w:pPr>
              <w:rPr>
                <w:rFonts w:ascii="Arial" w:hAnsi="Arial" w:cs="Arial"/>
                <w:sz w:val="20"/>
                <w:szCs w:val="20"/>
              </w:rPr>
            </w:pPr>
            <w:r w:rsidRPr="00A05CEB">
              <w:rPr>
                <w:rFonts w:ascii="Arial" w:hAnsi="Arial" w:cs="Arial"/>
                <w:sz w:val="20"/>
                <w:szCs w:val="20"/>
              </w:rPr>
              <w:t>CRDN 2.1 Practice in compliance with current federal regulations and state statutes and rules, as applicable and in accordance with accreditation standards and the Scope of Dietetics Practice and Code of Ethics for the Profession of Dietetics</w:t>
            </w:r>
          </w:p>
        </w:tc>
        <w:tc>
          <w:tcPr>
            <w:tcW w:w="6401" w:type="dxa"/>
            <w:gridSpan w:val="3"/>
          </w:tcPr>
          <w:p w14:paraId="6A848688" w14:textId="6A756C9A" w:rsidR="002D47A6" w:rsidRPr="00A05CEB" w:rsidRDefault="002D47A6" w:rsidP="002D47A6">
            <w:pPr>
              <w:rPr>
                <w:rFonts w:ascii="Arial" w:hAnsi="Arial" w:cs="Arial"/>
                <w:sz w:val="20"/>
                <w:szCs w:val="20"/>
              </w:rPr>
            </w:pPr>
            <w:r w:rsidRPr="00A05CEB">
              <w:rPr>
                <w:rFonts w:ascii="Arial" w:hAnsi="Arial" w:cs="Arial"/>
                <w:sz w:val="20"/>
                <w:szCs w:val="20"/>
              </w:rPr>
              <w:t xml:space="preserve">Maintain patient confidentiality; Behave in accordance with </w:t>
            </w:r>
            <w:r w:rsidR="00802989">
              <w:rPr>
                <w:rFonts w:ascii="Arial" w:hAnsi="Arial" w:cs="Arial"/>
                <w:sz w:val="20"/>
                <w:szCs w:val="20"/>
              </w:rPr>
              <w:t>AND</w:t>
            </w:r>
            <w:r w:rsidRPr="00A05CEB">
              <w:rPr>
                <w:rFonts w:ascii="Arial" w:hAnsi="Arial" w:cs="Arial"/>
                <w:sz w:val="20"/>
                <w:szCs w:val="20"/>
              </w:rPr>
              <w:t xml:space="preserve"> code of ethics; Demonstrate professional behavior</w:t>
            </w:r>
            <w:r w:rsidR="00802989">
              <w:rPr>
                <w:rFonts w:ascii="Arial" w:hAnsi="Arial" w:cs="Arial"/>
                <w:sz w:val="20"/>
                <w:szCs w:val="20"/>
              </w:rPr>
              <w:t>; HIPPA online module</w:t>
            </w:r>
          </w:p>
          <w:p w14:paraId="7929FA07" w14:textId="77777777" w:rsidR="002D47A6" w:rsidRPr="00A05CEB" w:rsidRDefault="002D47A6" w:rsidP="002D47A6"/>
        </w:tc>
      </w:tr>
      <w:tr w:rsidR="006C602C" w14:paraId="3A32081C" w14:textId="77777777">
        <w:trPr>
          <w:cantSplit/>
          <w:tblCellSpacing w:w="29" w:type="dxa"/>
          <w:jc w:val="center"/>
        </w:trPr>
        <w:tc>
          <w:tcPr>
            <w:tcW w:w="4693" w:type="dxa"/>
            <w:gridSpan w:val="2"/>
          </w:tcPr>
          <w:p w14:paraId="417E5DA9" w14:textId="7AD83449" w:rsidR="006C602C" w:rsidRPr="00A05CEB" w:rsidRDefault="006C602C" w:rsidP="00851EA3">
            <w:pPr>
              <w:rPr>
                <w:rFonts w:ascii="Arial" w:hAnsi="Arial" w:cs="Arial"/>
                <w:sz w:val="20"/>
                <w:szCs w:val="20"/>
              </w:rPr>
            </w:pPr>
            <w:r w:rsidRPr="00A05CEB">
              <w:rPr>
                <w:rFonts w:ascii="Arial" w:hAnsi="Arial" w:cs="Arial"/>
                <w:sz w:val="20"/>
                <w:szCs w:val="20"/>
              </w:rPr>
              <w:t xml:space="preserve">CRDN 2.2 Demonstrate professional writing skills in preparing professional communications </w:t>
            </w:r>
          </w:p>
        </w:tc>
        <w:tc>
          <w:tcPr>
            <w:tcW w:w="6401" w:type="dxa"/>
            <w:gridSpan w:val="3"/>
          </w:tcPr>
          <w:p w14:paraId="0AD0CBB8" w14:textId="77777777" w:rsidR="00802989" w:rsidRPr="00FE389F" w:rsidRDefault="006C602C" w:rsidP="00802989">
            <w:pPr>
              <w:rPr>
                <w:rFonts w:asciiTheme="minorHAnsi" w:hAnsiTheme="minorHAnsi" w:cs="Arial"/>
                <w:sz w:val="20"/>
                <w:szCs w:val="20"/>
              </w:rPr>
            </w:pPr>
            <w:r w:rsidRPr="00A05CEB">
              <w:rPr>
                <w:rFonts w:ascii="Arial" w:hAnsi="Arial" w:cs="Arial"/>
                <w:sz w:val="20"/>
                <w:szCs w:val="20"/>
              </w:rPr>
              <w:t xml:space="preserve">Complete chart notes; Conduct nutrition assessments for patients/clients utilizing </w:t>
            </w:r>
            <w:r w:rsidR="00802989">
              <w:rPr>
                <w:rFonts w:ascii="Arial" w:hAnsi="Arial" w:cs="Arial"/>
                <w:sz w:val="20"/>
                <w:szCs w:val="20"/>
              </w:rPr>
              <w:t xml:space="preserve">facility specific documentation; </w:t>
            </w:r>
            <w:r w:rsidR="00802989">
              <w:rPr>
                <w:rFonts w:asciiTheme="minorHAnsi" w:hAnsiTheme="minorHAnsi" w:cs="Arial"/>
                <w:sz w:val="20"/>
                <w:szCs w:val="20"/>
              </w:rPr>
              <w:t xml:space="preserve">PES case studies; chart notes; clinical case study; </w:t>
            </w:r>
            <w:r w:rsidR="00802989" w:rsidRPr="00B1676F">
              <w:rPr>
                <w:rFonts w:ascii="Arial" w:hAnsi="Arial" w:cs="Arial"/>
                <w:sz w:val="20"/>
                <w:szCs w:val="20"/>
              </w:rPr>
              <w:t>Develop educational materials; Develop or edit departmental policies and procedure</w:t>
            </w:r>
            <w:r w:rsidR="00802989">
              <w:rPr>
                <w:rFonts w:asciiTheme="minorHAnsi" w:hAnsiTheme="minorHAnsi" w:cs="Arial"/>
                <w:sz w:val="20"/>
                <w:szCs w:val="20"/>
              </w:rPr>
              <w:t xml:space="preserve"> </w:t>
            </w:r>
          </w:p>
          <w:p w14:paraId="535ABE2B" w14:textId="107F9DAE" w:rsidR="006C602C" w:rsidRPr="00A05CEB" w:rsidRDefault="006C602C" w:rsidP="00802989">
            <w:pPr>
              <w:rPr>
                <w:rFonts w:ascii="Arial" w:hAnsi="Arial" w:cs="Arial"/>
                <w:sz w:val="20"/>
                <w:szCs w:val="20"/>
              </w:rPr>
            </w:pPr>
          </w:p>
          <w:p w14:paraId="27DBE6CD" w14:textId="77777777" w:rsidR="006C602C" w:rsidRPr="00A05CEB" w:rsidRDefault="006C602C" w:rsidP="002D47A6">
            <w:pPr>
              <w:rPr>
                <w:rFonts w:ascii="Arial" w:hAnsi="Arial" w:cs="Arial"/>
                <w:sz w:val="20"/>
                <w:szCs w:val="20"/>
              </w:rPr>
            </w:pPr>
          </w:p>
        </w:tc>
      </w:tr>
      <w:tr w:rsidR="00E86D26" w14:paraId="51AA0679" w14:textId="77777777">
        <w:trPr>
          <w:cantSplit/>
          <w:tblCellSpacing w:w="29" w:type="dxa"/>
          <w:jc w:val="center"/>
        </w:trPr>
        <w:tc>
          <w:tcPr>
            <w:tcW w:w="4693" w:type="dxa"/>
            <w:gridSpan w:val="2"/>
          </w:tcPr>
          <w:p w14:paraId="2C79E4C7" w14:textId="21DD3DC5" w:rsidR="00851EA3" w:rsidRPr="00A05CEB" w:rsidRDefault="00851EA3" w:rsidP="008E6A80">
            <w:pPr>
              <w:rPr>
                <w:rFonts w:ascii="Arial" w:hAnsi="Arial" w:cs="Arial"/>
                <w:sz w:val="20"/>
                <w:szCs w:val="20"/>
              </w:rPr>
            </w:pPr>
            <w:r w:rsidRPr="00A05CEB">
              <w:rPr>
                <w:rFonts w:ascii="Arial" w:hAnsi="Arial" w:cs="Arial"/>
                <w:sz w:val="20"/>
                <w:szCs w:val="20"/>
              </w:rPr>
              <w:t>CRDN 2.3 Demonstrate active participation, teamwork, and contributions in group settings.</w:t>
            </w:r>
          </w:p>
        </w:tc>
        <w:tc>
          <w:tcPr>
            <w:tcW w:w="6401" w:type="dxa"/>
            <w:gridSpan w:val="3"/>
          </w:tcPr>
          <w:p w14:paraId="5B4A6FA5" w14:textId="0CD8A1DC" w:rsidR="00E86D26" w:rsidRPr="00A05CEB" w:rsidRDefault="00802989" w:rsidP="002D47A6">
            <w:pPr>
              <w:rPr>
                <w:rFonts w:ascii="Arial" w:hAnsi="Arial" w:cs="Arial"/>
                <w:sz w:val="20"/>
                <w:szCs w:val="20"/>
              </w:rPr>
            </w:pPr>
            <w:r>
              <w:rPr>
                <w:rFonts w:asciiTheme="minorHAnsi" w:hAnsiTheme="minorHAnsi" w:cs="Arial"/>
                <w:sz w:val="20"/>
                <w:szCs w:val="20"/>
              </w:rPr>
              <w:t>EAL and pathophysiology presentations; attend team rounds; patient care conferences; family conferences</w:t>
            </w:r>
          </w:p>
        </w:tc>
      </w:tr>
      <w:tr w:rsidR="006C602C" w14:paraId="5F070B70" w14:textId="77777777">
        <w:trPr>
          <w:cantSplit/>
          <w:tblCellSpacing w:w="29" w:type="dxa"/>
          <w:jc w:val="center"/>
        </w:trPr>
        <w:tc>
          <w:tcPr>
            <w:tcW w:w="4693" w:type="dxa"/>
            <w:gridSpan w:val="2"/>
          </w:tcPr>
          <w:p w14:paraId="31FF37C1" w14:textId="03A36EF6" w:rsidR="006C602C" w:rsidRPr="00A05CEB" w:rsidRDefault="006C602C" w:rsidP="008E6A80">
            <w:pPr>
              <w:rPr>
                <w:rFonts w:ascii="Arial" w:hAnsi="Arial" w:cs="Arial"/>
                <w:sz w:val="20"/>
                <w:szCs w:val="20"/>
              </w:rPr>
            </w:pPr>
            <w:r w:rsidRPr="00A05CEB">
              <w:rPr>
                <w:rFonts w:ascii="Arial" w:hAnsi="Arial" w:cs="Arial"/>
                <w:sz w:val="20"/>
                <w:szCs w:val="20"/>
              </w:rPr>
              <w:t xml:space="preserve">CRDN 2.4 Function as a member of </w:t>
            </w:r>
            <w:proofErr w:type="spellStart"/>
            <w:r w:rsidRPr="00A05CEB">
              <w:rPr>
                <w:rFonts w:ascii="Arial" w:hAnsi="Arial" w:cs="Arial"/>
                <w:sz w:val="20"/>
                <w:szCs w:val="20"/>
              </w:rPr>
              <w:t>interprofessional</w:t>
            </w:r>
            <w:proofErr w:type="spellEnd"/>
            <w:r w:rsidRPr="00A05CEB">
              <w:rPr>
                <w:rFonts w:ascii="Arial" w:hAnsi="Arial" w:cs="Arial"/>
                <w:sz w:val="20"/>
                <w:szCs w:val="20"/>
              </w:rPr>
              <w:t xml:space="preserve"> teams</w:t>
            </w:r>
          </w:p>
        </w:tc>
        <w:tc>
          <w:tcPr>
            <w:tcW w:w="6401" w:type="dxa"/>
            <w:gridSpan w:val="3"/>
          </w:tcPr>
          <w:p w14:paraId="270AA921" w14:textId="1FB253DD" w:rsidR="006C602C" w:rsidRPr="00A05CEB" w:rsidRDefault="006C602C" w:rsidP="00B264A0">
            <w:pPr>
              <w:rPr>
                <w:rFonts w:ascii="Arial" w:hAnsi="Arial" w:cs="Arial"/>
                <w:sz w:val="20"/>
                <w:szCs w:val="20"/>
              </w:rPr>
            </w:pPr>
            <w:r w:rsidRPr="00A05CEB">
              <w:rPr>
                <w:rFonts w:ascii="Arial" w:hAnsi="Arial" w:cs="Arial"/>
                <w:sz w:val="20"/>
                <w:szCs w:val="20"/>
              </w:rPr>
              <w:t>Participate in interdisciplinary meetings; Understand the role of the RD and the relationship with other health professionals in the care of the patients</w:t>
            </w:r>
          </w:p>
        </w:tc>
      </w:tr>
      <w:tr w:rsidR="002D47A6" w14:paraId="057C81E3" w14:textId="77777777">
        <w:trPr>
          <w:cantSplit/>
          <w:tblCellSpacing w:w="29" w:type="dxa"/>
          <w:jc w:val="center"/>
        </w:trPr>
        <w:tc>
          <w:tcPr>
            <w:tcW w:w="4693" w:type="dxa"/>
            <w:gridSpan w:val="2"/>
          </w:tcPr>
          <w:p w14:paraId="312D5FA8" w14:textId="3F977D64" w:rsidR="00851EA3" w:rsidRPr="00A05CEB" w:rsidRDefault="00851EA3" w:rsidP="008E6A80">
            <w:pPr>
              <w:rPr>
                <w:rFonts w:ascii="Arial" w:hAnsi="Arial" w:cs="Arial"/>
                <w:sz w:val="20"/>
                <w:szCs w:val="20"/>
              </w:rPr>
            </w:pPr>
            <w:r w:rsidRPr="00A05CEB">
              <w:rPr>
                <w:rFonts w:ascii="Arial" w:hAnsi="Arial" w:cs="Arial"/>
                <w:sz w:val="20"/>
                <w:szCs w:val="20"/>
              </w:rPr>
              <w:t>CRDN 2.5 Assign duties to NDTRs and/or support personnel as appropriate</w:t>
            </w:r>
          </w:p>
        </w:tc>
        <w:tc>
          <w:tcPr>
            <w:tcW w:w="6401" w:type="dxa"/>
            <w:gridSpan w:val="3"/>
          </w:tcPr>
          <w:p w14:paraId="18A82412" w14:textId="0E2047FE" w:rsidR="002D47A6" w:rsidRPr="00A05CEB" w:rsidRDefault="00802989" w:rsidP="002D47A6">
            <w:pPr>
              <w:rPr>
                <w:rFonts w:ascii="Arial" w:hAnsi="Arial" w:cs="Arial"/>
                <w:sz w:val="20"/>
                <w:szCs w:val="20"/>
              </w:rPr>
            </w:pPr>
            <w:r w:rsidRPr="00FE389F">
              <w:rPr>
                <w:rFonts w:asciiTheme="minorHAnsi" w:hAnsiTheme="minorHAnsi" w:cs="Arial"/>
                <w:sz w:val="20"/>
                <w:szCs w:val="20"/>
              </w:rPr>
              <w:t>Complete nutrition screens and delegate to nutrition care team as appropriate</w:t>
            </w:r>
          </w:p>
        </w:tc>
      </w:tr>
      <w:tr w:rsidR="00B264A0" w14:paraId="595DDD61" w14:textId="77777777">
        <w:trPr>
          <w:cantSplit/>
          <w:tblCellSpacing w:w="29" w:type="dxa"/>
          <w:jc w:val="center"/>
        </w:trPr>
        <w:tc>
          <w:tcPr>
            <w:tcW w:w="4693" w:type="dxa"/>
            <w:gridSpan w:val="2"/>
          </w:tcPr>
          <w:p w14:paraId="7EB07B39" w14:textId="77777777" w:rsidR="00B264A0" w:rsidRDefault="00B264A0" w:rsidP="00B264A0">
            <w:pPr>
              <w:rPr>
                <w:rFonts w:ascii="Arial" w:hAnsi="Arial" w:cs="Arial"/>
                <w:sz w:val="20"/>
                <w:szCs w:val="20"/>
              </w:rPr>
            </w:pPr>
            <w:r>
              <w:rPr>
                <w:rFonts w:ascii="Arial" w:hAnsi="Arial" w:cs="Arial"/>
                <w:sz w:val="20"/>
                <w:szCs w:val="20"/>
              </w:rPr>
              <w:lastRenderedPageBreak/>
              <w:t>CRDN 2.6 Refer clients and patients to other professionals and services when needs are beyond individual scope of practice</w:t>
            </w:r>
          </w:p>
          <w:p w14:paraId="32A8CCC5" w14:textId="77777777" w:rsidR="00B264A0" w:rsidRPr="00A05CEB" w:rsidRDefault="00B264A0" w:rsidP="008E6A80">
            <w:pPr>
              <w:rPr>
                <w:rFonts w:ascii="Arial" w:hAnsi="Arial" w:cs="Arial"/>
                <w:sz w:val="20"/>
                <w:szCs w:val="20"/>
              </w:rPr>
            </w:pPr>
          </w:p>
        </w:tc>
        <w:tc>
          <w:tcPr>
            <w:tcW w:w="6401" w:type="dxa"/>
            <w:gridSpan w:val="3"/>
          </w:tcPr>
          <w:p w14:paraId="10C464DB" w14:textId="2CE43122" w:rsidR="00B264A0" w:rsidRPr="00A05CEB" w:rsidRDefault="00B264A0" w:rsidP="002D47A6">
            <w:pPr>
              <w:rPr>
                <w:rFonts w:ascii="Arial" w:hAnsi="Arial" w:cs="Arial"/>
                <w:sz w:val="20"/>
                <w:szCs w:val="20"/>
              </w:rPr>
            </w:pPr>
            <w:r w:rsidRPr="00A05CEB">
              <w:rPr>
                <w:rFonts w:ascii="Arial" w:hAnsi="Arial" w:cs="Arial"/>
                <w:sz w:val="20"/>
                <w:szCs w:val="20"/>
              </w:rPr>
              <w:t>Make referrals to other health professionals when deemed necessary</w:t>
            </w:r>
            <w:r>
              <w:rPr>
                <w:rFonts w:ascii="Arial" w:hAnsi="Arial" w:cs="Arial"/>
                <w:sz w:val="20"/>
                <w:szCs w:val="20"/>
              </w:rPr>
              <w:t xml:space="preserve">; </w:t>
            </w:r>
            <w:r w:rsidRPr="00A05CEB">
              <w:rPr>
                <w:rFonts w:ascii="Arial" w:hAnsi="Arial" w:cs="Arial"/>
                <w:sz w:val="20"/>
                <w:szCs w:val="20"/>
              </w:rPr>
              <w:t xml:space="preserve">Effective interdisciplinary communication (with PT, OT, ST, </w:t>
            </w:r>
            <w:proofErr w:type="spellStart"/>
            <w:r w:rsidRPr="00A05CEB">
              <w:rPr>
                <w:rFonts w:ascii="Arial" w:hAnsi="Arial" w:cs="Arial"/>
                <w:sz w:val="20"/>
                <w:szCs w:val="20"/>
              </w:rPr>
              <w:t>Nsg</w:t>
            </w:r>
            <w:proofErr w:type="spellEnd"/>
            <w:r w:rsidRPr="00A05CEB">
              <w:rPr>
                <w:rFonts w:ascii="Arial" w:hAnsi="Arial" w:cs="Arial"/>
                <w:sz w:val="20"/>
                <w:szCs w:val="20"/>
              </w:rPr>
              <w:t xml:space="preserve">, MD, FS staff, RDs, DTRs); Work effectively with Clinical staff and Food and Nutrition Service staff; Participate in weekly team rounds; Refer </w:t>
            </w:r>
            <w:proofErr w:type="spellStart"/>
            <w:r w:rsidRPr="00A05CEB">
              <w:rPr>
                <w:rFonts w:ascii="Arial" w:hAnsi="Arial" w:cs="Arial"/>
                <w:sz w:val="20"/>
                <w:szCs w:val="20"/>
              </w:rPr>
              <w:t>pt</w:t>
            </w:r>
            <w:proofErr w:type="spellEnd"/>
            <w:r w:rsidRPr="00A05CEB">
              <w:rPr>
                <w:rFonts w:ascii="Arial" w:hAnsi="Arial" w:cs="Arial"/>
                <w:sz w:val="20"/>
                <w:szCs w:val="20"/>
              </w:rPr>
              <w:t xml:space="preserve"> to PCP for further explanation of labs, meds etc.</w:t>
            </w:r>
          </w:p>
        </w:tc>
      </w:tr>
      <w:tr w:rsidR="002D47A6" w14:paraId="263B58D0" w14:textId="77777777">
        <w:trPr>
          <w:cantSplit/>
          <w:tblCellSpacing w:w="29" w:type="dxa"/>
          <w:jc w:val="center"/>
        </w:trPr>
        <w:tc>
          <w:tcPr>
            <w:tcW w:w="4693" w:type="dxa"/>
            <w:gridSpan w:val="2"/>
          </w:tcPr>
          <w:p w14:paraId="7FDD4BE1" w14:textId="4178C3E4" w:rsidR="00851EA3" w:rsidRPr="00A05CEB" w:rsidRDefault="00851EA3" w:rsidP="00851EA3">
            <w:pPr>
              <w:rPr>
                <w:rFonts w:ascii="Arial" w:hAnsi="Arial" w:cs="Arial"/>
                <w:sz w:val="20"/>
                <w:szCs w:val="20"/>
              </w:rPr>
            </w:pPr>
            <w:r w:rsidRPr="00A05CEB">
              <w:rPr>
                <w:rFonts w:ascii="Arial" w:hAnsi="Arial" w:cs="Arial"/>
                <w:sz w:val="20"/>
                <w:szCs w:val="20"/>
              </w:rPr>
              <w:t>CRDN 2.9 Participate in professional and community organizations</w:t>
            </w:r>
          </w:p>
        </w:tc>
        <w:tc>
          <w:tcPr>
            <w:tcW w:w="6401" w:type="dxa"/>
            <w:gridSpan w:val="3"/>
          </w:tcPr>
          <w:p w14:paraId="67B502DA" w14:textId="77777777" w:rsidR="002D47A6" w:rsidRPr="00A05CEB" w:rsidRDefault="002D47A6" w:rsidP="002D47A6">
            <w:pPr>
              <w:rPr>
                <w:rFonts w:ascii="Arial" w:hAnsi="Arial" w:cs="Arial"/>
                <w:sz w:val="20"/>
                <w:szCs w:val="20"/>
              </w:rPr>
            </w:pPr>
            <w:r w:rsidRPr="00A05CEB">
              <w:rPr>
                <w:rFonts w:ascii="Arial" w:hAnsi="Arial" w:cs="Arial"/>
                <w:sz w:val="20"/>
                <w:szCs w:val="20"/>
              </w:rPr>
              <w:t>Attend RD staff meetings, manager meetings, and other activities as recommended by preceptor;  Participate in patient care plan conferences; Attend local dietetic association or dietetics-related meetings;  Student member of ADA and state dietetic association; Participate in preceptor volunteer activities</w:t>
            </w:r>
          </w:p>
        </w:tc>
      </w:tr>
      <w:tr w:rsidR="008E6A80" w14:paraId="3472CB8A" w14:textId="77777777">
        <w:trPr>
          <w:cantSplit/>
          <w:tblCellSpacing w:w="29" w:type="dxa"/>
          <w:jc w:val="center"/>
        </w:trPr>
        <w:tc>
          <w:tcPr>
            <w:tcW w:w="4693" w:type="dxa"/>
            <w:gridSpan w:val="2"/>
          </w:tcPr>
          <w:p w14:paraId="5A62B542" w14:textId="691E06DA" w:rsidR="00851EA3" w:rsidRPr="00A05CEB" w:rsidRDefault="00851EA3" w:rsidP="00851EA3">
            <w:pPr>
              <w:rPr>
                <w:rFonts w:ascii="Arial" w:hAnsi="Arial" w:cs="Arial"/>
                <w:sz w:val="20"/>
                <w:szCs w:val="20"/>
              </w:rPr>
            </w:pPr>
            <w:r w:rsidRPr="00A05CEB">
              <w:rPr>
                <w:rFonts w:ascii="Arial" w:hAnsi="Arial" w:cs="Arial"/>
                <w:sz w:val="20"/>
                <w:szCs w:val="20"/>
              </w:rPr>
              <w:t>CRDN 2.10 Demonstrate professional attributes in all areas of practice</w:t>
            </w:r>
          </w:p>
        </w:tc>
        <w:tc>
          <w:tcPr>
            <w:tcW w:w="6401" w:type="dxa"/>
            <w:gridSpan w:val="3"/>
          </w:tcPr>
          <w:p w14:paraId="17D07DB2" w14:textId="1517A284" w:rsidR="008E6A80" w:rsidRPr="00A05CEB" w:rsidRDefault="00802989" w:rsidP="008E6A80">
            <w:pPr>
              <w:rPr>
                <w:rFonts w:ascii="Arial" w:hAnsi="Arial" w:cs="Arial"/>
                <w:sz w:val="20"/>
                <w:szCs w:val="20"/>
              </w:rPr>
            </w:pPr>
            <w:r>
              <w:rPr>
                <w:rFonts w:asciiTheme="minorHAnsi" w:hAnsiTheme="minorHAnsi" w:cs="Arial"/>
                <w:sz w:val="20"/>
                <w:szCs w:val="20"/>
              </w:rPr>
              <w:t>Demonstrate professional behavior in interactions with health care team, staff and clients</w:t>
            </w:r>
          </w:p>
        </w:tc>
      </w:tr>
      <w:tr w:rsidR="002D47A6" w14:paraId="1E96F86B" w14:textId="77777777">
        <w:trPr>
          <w:cantSplit/>
          <w:tblCellSpacing w:w="29" w:type="dxa"/>
          <w:jc w:val="center"/>
        </w:trPr>
        <w:tc>
          <w:tcPr>
            <w:tcW w:w="4693" w:type="dxa"/>
            <w:gridSpan w:val="2"/>
          </w:tcPr>
          <w:p w14:paraId="32F7379D" w14:textId="37322831" w:rsidR="00851EA3" w:rsidRPr="00A05CEB" w:rsidRDefault="00851EA3" w:rsidP="00851EA3">
            <w:pPr>
              <w:rPr>
                <w:rFonts w:ascii="Arial" w:hAnsi="Arial" w:cs="Arial"/>
                <w:sz w:val="20"/>
                <w:szCs w:val="20"/>
              </w:rPr>
            </w:pPr>
            <w:r w:rsidRPr="00A05CEB">
              <w:rPr>
                <w:rFonts w:ascii="Arial" w:hAnsi="Arial" w:cs="Arial"/>
                <w:sz w:val="20"/>
                <w:szCs w:val="20"/>
              </w:rPr>
              <w:t>CRDN 2.12 Perform self-assessment and develop goals for self-improvement throughout the program</w:t>
            </w:r>
          </w:p>
        </w:tc>
        <w:tc>
          <w:tcPr>
            <w:tcW w:w="6401" w:type="dxa"/>
            <w:gridSpan w:val="3"/>
          </w:tcPr>
          <w:p w14:paraId="511D4AA4" w14:textId="46C2526F" w:rsidR="002D47A6" w:rsidRPr="00A05CEB" w:rsidRDefault="002D47A6" w:rsidP="002D47A6">
            <w:pPr>
              <w:rPr>
                <w:rFonts w:ascii="Arial" w:hAnsi="Arial" w:cs="Arial"/>
                <w:sz w:val="20"/>
                <w:szCs w:val="20"/>
              </w:rPr>
            </w:pPr>
            <w:r w:rsidRPr="00A05CEB">
              <w:rPr>
                <w:rFonts w:ascii="Arial" w:hAnsi="Arial" w:cs="Arial"/>
                <w:sz w:val="20"/>
                <w:szCs w:val="20"/>
              </w:rPr>
              <w:t>Complete a self assessment and review with preceptor</w:t>
            </w:r>
          </w:p>
          <w:p w14:paraId="6BC54FCA" w14:textId="77777777" w:rsidR="002D47A6" w:rsidRPr="00A05CEB" w:rsidRDefault="002D47A6" w:rsidP="002D47A6">
            <w:pPr>
              <w:rPr>
                <w:rFonts w:ascii="Arial" w:hAnsi="Arial" w:cs="Arial"/>
                <w:sz w:val="20"/>
                <w:szCs w:val="20"/>
              </w:rPr>
            </w:pPr>
          </w:p>
          <w:p w14:paraId="0B92ECE6" w14:textId="77777777" w:rsidR="002D47A6" w:rsidRPr="00A05CEB" w:rsidRDefault="002D47A6" w:rsidP="002D47A6">
            <w:pPr>
              <w:rPr>
                <w:rFonts w:ascii="Arial" w:hAnsi="Arial" w:cs="Arial"/>
                <w:sz w:val="20"/>
                <w:szCs w:val="20"/>
              </w:rPr>
            </w:pPr>
          </w:p>
        </w:tc>
      </w:tr>
      <w:tr w:rsidR="00D33CE6" w14:paraId="45F0BC84" w14:textId="77777777">
        <w:trPr>
          <w:cantSplit/>
          <w:tblCellSpacing w:w="29" w:type="dxa"/>
          <w:jc w:val="center"/>
        </w:trPr>
        <w:tc>
          <w:tcPr>
            <w:tcW w:w="4693" w:type="dxa"/>
            <w:gridSpan w:val="2"/>
          </w:tcPr>
          <w:p w14:paraId="0AA295C4" w14:textId="77777777" w:rsidR="00D33CE6" w:rsidRPr="004D33E8" w:rsidRDefault="00D33CE6" w:rsidP="00D33CE6">
            <w:pPr>
              <w:rPr>
                <w:rFonts w:ascii="Arial" w:hAnsi="Arial" w:cs="Arial"/>
                <w:sz w:val="20"/>
                <w:szCs w:val="20"/>
              </w:rPr>
            </w:pPr>
            <w:r w:rsidRPr="004D33E8">
              <w:rPr>
                <w:rFonts w:ascii="Arial" w:hAnsi="Arial" w:cs="Arial"/>
                <w:sz w:val="20"/>
                <w:szCs w:val="20"/>
              </w:rPr>
              <w:t xml:space="preserve">CRDN 2.15 Practice and/or role play mentoring and </w:t>
            </w:r>
            <w:proofErr w:type="spellStart"/>
            <w:r w:rsidRPr="004D33E8">
              <w:rPr>
                <w:rFonts w:ascii="Arial" w:hAnsi="Arial" w:cs="Arial"/>
                <w:sz w:val="20"/>
                <w:szCs w:val="20"/>
              </w:rPr>
              <w:t>precepting</w:t>
            </w:r>
            <w:proofErr w:type="spellEnd"/>
            <w:r w:rsidRPr="004D33E8">
              <w:rPr>
                <w:rFonts w:ascii="Arial" w:hAnsi="Arial" w:cs="Arial"/>
                <w:sz w:val="20"/>
                <w:szCs w:val="20"/>
              </w:rPr>
              <w:t xml:space="preserve"> others.</w:t>
            </w:r>
          </w:p>
          <w:p w14:paraId="482BED9C" w14:textId="77777777" w:rsidR="00D33CE6" w:rsidRPr="00A05CEB" w:rsidRDefault="00D33CE6" w:rsidP="00851EA3">
            <w:pPr>
              <w:rPr>
                <w:rFonts w:ascii="Arial" w:hAnsi="Arial" w:cs="Arial"/>
                <w:sz w:val="20"/>
                <w:szCs w:val="20"/>
              </w:rPr>
            </w:pPr>
          </w:p>
        </w:tc>
        <w:tc>
          <w:tcPr>
            <w:tcW w:w="6401" w:type="dxa"/>
            <w:gridSpan w:val="3"/>
          </w:tcPr>
          <w:p w14:paraId="584764BE" w14:textId="18744EA4" w:rsidR="00D33CE6" w:rsidRPr="00A05CEB" w:rsidRDefault="00802989" w:rsidP="002D47A6">
            <w:pPr>
              <w:rPr>
                <w:rFonts w:ascii="Arial" w:hAnsi="Arial" w:cs="Arial"/>
                <w:sz w:val="20"/>
                <w:szCs w:val="20"/>
              </w:rPr>
            </w:pPr>
            <w:r>
              <w:rPr>
                <w:rFonts w:asciiTheme="minorHAnsi" w:hAnsiTheme="minorHAnsi" w:cs="Arial"/>
                <w:sz w:val="20"/>
                <w:szCs w:val="20"/>
              </w:rPr>
              <w:t>Assume the role of the preceptor and provide appropriate feedback</w:t>
            </w:r>
          </w:p>
        </w:tc>
      </w:tr>
      <w:tr w:rsidR="002D47A6" w14:paraId="39A8D0CA" w14:textId="77777777">
        <w:trPr>
          <w:cantSplit/>
          <w:tblCellSpacing w:w="29" w:type="dxa"/>
          <w:jc w:val="center"/>
        </w:trPr>
        <w:tc>
          <w:tcPr>
            <w:tcW w:w="11152" w:type="dxa"/>
            <w:gridSpan w:val="5"/>
          </w:tcPr>
          <w:p w14:paraId="20C4D194" w14:textId="77777777" w:rsidR="002D47A6" w:rsidRPr="00A05CEB" w:rsidRDefault="002D47A6" w:rsidP="002D47A6">
            <w:pPr>
              <w:rPr>
                <w:rFonts w:ascii="Arial" w:hAnsi="Arial" w:cs="Arial"/>
                <w:b/>
              </w:rPr>
            </w:pPr>
            <w:r w:rsidRPr="00A05CEB">
              <w:rPr>
                <w:rFonts w:ascii="Arial" w:hAnsi="Arial" w:cs="Arial"/>
                <w:b/>
              </w:rPr>
              <w:t>Clinical and Customer Services: development and delivery of information, products and services to individuals, groups, and populations</w:t>
            </w:r>
          </w:p>
        </w:tc>
      </w:tr>
      <w:tr w:rsidR="002D47A6" w14:paraId="3FD70EF7" w14:textId="77777777">
        <w:trPr>
          <w:cantSplit/>
          <w:tblCellSpacing w:w="29" w:type="dxa"/>
          <w:jc w:val="center"/>
        </w:trPr>
        <w:tc>
          <w:tcPr>
            <w:tcW w:w="4693" w:type="dxa"/>
            <w:gridSpan w:val="2"/>
          </w:tcPr>
          <w:p w14:paraId="2CD659B5" w14:textId="354AB936" w:rsidR="003B070C" w:rsidRPr="00A05CEB" w:rsidRDefault="003B070C" w:rsidP="003B070C">
            <w:pPr>
              <w:rPr>
                <w:rFonts w:ascii="Arial" w:hAnsi="Arial" w:cs="Arial"/>
                <w:sz w:val="20"/>
                <w:szCs w:val="20"/>
              </w:rPr>
            </w:pPr>
            <w:r w:rsidRPr="00A05CEB">
              <w:rPr>
                <w:rFonts w:ascii="Arial" w:hAnsi="Arial" w:cs="Arial"/>
                <w:sz w:val="20"/>
                <w:szCs w:val="20"/>
              </w:rPr>
              <w:t>CRDN 3.1 Perform the Nutrition Care Process and use standardized nutrition language for individuals, groups and populations of differing ages and health status, in a variety of settings</w:t>
            </w:r>
          </w:p>
        </w:tc>
        <w:tc>
          <w:tcPr>
            <w:tcW w:w="6401" w:type="dxa"/>
            <w:gridSpan w:val="3"/>
          </w:tcPr>
          <w:p w14:paraId="363C3C03" w14:textId="40F9A8BE" w:rsidR="006C602C" w:rsidRPr="00A05CEB" w:rsidRDefault="002D47A6" w:rsidP="00802989">
            <w:pPr>
              <w:rPr>
                <w:rFonts w:ascii="Arial" w:hAnsi="Arial" w:cs="Arial"/>
                <w:sz w:val="20"/>
                <w:szCs w:val="20"/>
              </w:rPr>
            </w:pPr>
            <w:r w:rsidRPr="00A05CEB">
              <w:rPr>
                <w:rFonts w:ascii="Arial" w:hAnsi="Arial" w:cs="Arial"/>
                <w:sz w:val="20"/>
                <w:szCs w:val="20"/>
              </w:rPr>
              <w:t>Conduct nutrition assessments and follow ups utilizing the NCP; Case study presentations; Conduct nutrition assessments for target groups; Staff relief</w:t>
            </w:r>
            <w:r w:rsidR="00846485">
              <w:rPr>
                <w:rFonts w:ascii="Arial" w:hAnsi="Arial" w:cs="Arial"/>
                <w:sz w:val="20"/>
                <w:szCs w:val="20"/>
              </w:rPr>
              <w:t xml:space="preserve">; </w:t>
            </w:r>
            <w:r w:rsidR="006C602C" w:rsidRPr="00A05CEB">
              <w:rPr>
                <w:rFonts w:ascii="Arial" w:hAnsi="Arial" w:cs="Arial"/>
                <w:sz w:val="20"/>
                <w:szCs w:val="20"/>
              </w:rPr>
              <w:t xml:space="preserve">Implement interventions as determined from the NCP; </w:t>
            </w:r>
          </w:p>
        </w:tc>
      </w:tr>
      <w:tr w:rsidR="002D47A6" w14:paraId="1E5EFD48" w14:textId="77777777" w:rsidTr="00453335">
        <w:trPr>
          <w:cantSplit/>
          <w:trHeight w:val="564"/>
          <w:tblCellSpacing w:w="29" w:type="dxa"/>
          <w:jc w:val="center"/>
        </w:trPr>
        <w:tc>
          <w:tcPr>
            <w:tcW w:w="4693" w:type="dxa"/>
            <w:gridSpan w:val="2"/>
          </w:tcPr>
          <w:p w14:paraId="3865E555" w14:textId="2441BECE" w:rsidR="003B070C" w:rsidRPr="00A05CEB" w:rsidRDefault="003B070C" w:rsidP="003B070C">
            <w:pPr>
              <w:rPr>
                <w:rFonts w:ascii="Arial" w:hAnsi="Arial" w:cs="Arial"/>
                <w:sz w:val="20"/>
                <w:szCs w:val="20"/>
              </w:rPr>
            </w:pPr>
            <w:r w:rsidRPr="00A05CEB">
              <w:rPr>
                <w:rFonts w:ascii="Arial" w:hAnsi="Arial" w:cs="Arial"/>
                <w:sz w:val="20"/>
                <w:szCs w:val="20"/>
              </w:rPr>
              <w:t>CRDN 3.2 Conduct nutrition focused physical exams</w:t>
            </w:r>
          </w:p>
        </w:tc>
        <w:tc>
          <w:tcPr>
            <w:tcW w:w="6401" w:type="dxa"/>
            <w:gridSpan w:val="3"/>
          </w:tcPr>
          <w:p w14:paraId="381BD249" w14:textId="3ACB1C81" w:rsidR="002D47A6" w:rsidRPr="00A05CEB" w:rsidRDefault="00802989" w:rsidP="00A05CEB">
            <w:pPr>
              <w:rPr>
                <w:rFonts w:ascii="Arial" w:hAnsi="Arial" w:cs="Arial"/>
                <w:sz w:val="20"/>
                <w:szCs w:val="20"/>
              </w:rPr>
            </w:pPr>
            <w:r>
              <w:rPr>
                <w:rFonts w:asciiTheme="minorHAnsi" w:hAnsiTheme="minorHAnsi" w:cs="Arial"/>
                <w:sz w:val="20"/>
                <w:szCs w:val="20"/>
              </w:rPr>
              <w:t>Demonstrate ability to perform NFPE</w:t>
            </w:r>
          </w:p>
        </w:tc>
      </w:tr>
      <w:tr w:rsidR="002D47A6" w14:paraId="522DDD89" w14:textId="77777777">
        <w:trPr>
          <w:cantSplit/>
          <w:tblCellSpacing w:w="29" w:type="dxa"/>
          <w:jc w:val="center"/>
        </w:trPr>
        <w:tc>
          <w:tcPr>
            <w:tcW w:w="4693" w:type="dxa"/>
            <w:gridSpan w:val="2"/>
          </w:tcPr>
          <w:p w14:paraId="0E0F1662" w14:textId="5648FB8D" w:rsidR="00F56819" w:rsidRPr="00A05CEB" w:rsidRDefault="00F56819" w:rsidP="00453335">
            <w:pPr>
              <w:rPr>
                <w:rFonts w:ascii="Arial" w:hAnsi="Arial" w:cs="Arial"/>
                <w:sz w:val="20"/>
                <w:szCs w:val="20"/>
              </w:rPr>
            </w:pPr>
            <w:r w:rsidRPr="00A05CEB">
              <w:rPr>
                <w:rFonts w:ascii="Arial" w:hAnsi="Arial" w:cs="Arial"/>
                <w:sz w:val="20"/>
                <w:szCs w:val="20"/>
              </w:rPr>
              <w:t>CRDN 3.3 Demonstrate effective communications skills for clinical and customer services in a variety of formats and settings</w:t>
            </w:r>
          </w:p>
        </w:tc>
        <w:tc>
          <w:tcPr>
            <w:tcW w:w="6401" w:type="dxa"/>
            <w:gridSpan w:val="3"/>
          </w:tcPr>
          <w:p w14:paraId="73DA58FB" w14:textId="2F263DDF" w:rsidR="002D47A6" w:rsidRPr="00A05CEB" w:rsidRDefault="002D47A6" w:rsidP="002D47A6">
            <w:pPr>
              <w:rPr>
                <w:rFonts w:ascii="Arial" w:hAnsi="Arial" w:cs="Arial"/>
                <w:sz w:val="20"/>
                <w:szCs w:val="20"/>
              </w:rPr>
            </w:pPr>
            <w:r w:rsidRPr="00A05CEB">
              <w:rPr>
                <w:rFonts w:ascii="Arial" w:hAnsi="Arial" w:cs="Arial"/>
                <w:sz w:val="20"/>
                <w:szCs w:val="20"/>
              </w:rPr>
              <w:t>Conduct nutrition education to patients/clients; Create and conducts in</w:t>
            </w:r>
            <w:r w:rsidR="00453335" w:rsidRPr="00A05CEB">
              <w:rPr>
                <w:rFonts w:ascii="Arial" w:hAnsi="Arial" w:cs="Arial"/>
                <w:sz w:val="20"/>
                <w:szCs w:val="20"/>
              </w:rPr>
              <w:t>-</w:t>
            </w:r>
            <w:r w:rsidRPr="00A05CEB">
              <w:rPr>
                <w:rFonts w:ascii="Arial" w:hAnsi="Arial" w:cs="Arial"/>
                <w:sz w:val="20"/>
                <w:szCs w:val="20"/>
              </w:rPr>
              <w:t>service for target groups; Create educational handouts; Case study presentations</w:t>
            </w:r>
            <w:r w:rsidR="00041F4A">
              <w:rPr>
                <w:rFonts w:ascii="Arial" w:hAnsi="Arial" w:cs="Arial"/>
                <w:sz w:val="20"/>
                <w:szCs w:val="20"/>
              </w:rPr>
              <w:t xml:space="preserve">; </w:t>
            </w:r>
            <w:r w:rsidR="00041F4A" w:rsidRPr="00CE0A81">
              <w:rPr>
                <w:rFonts w:ascii="Arial" w:hAnsi="Arial" w:cs="Arial"/>
                <w:sz w:val="20"/>
                <w:szCs w:val="20"/>
              </w:rPr>
              <w:t>Develop and conduct in-service for employees</w:t>
            </w:r>
          </w:p>
          <w:p w14:paraId="1A949BE8" w14:textId="77777777" w:rsidR="002D47A6" w:rsidRPr="00A05CEB" w:rsidRDefault="002D47A6" w:rsidP="002D47A6">
            <w:pPr>
              <w:rPr>
                <w:rFonts w:ascii="Arial" w:hAnsi="Arial" w:cs="Arial"/>
                <w:sz w:val="20"/>
                <w:szCs w:val="20"/>
              </w:rPr>
            </w:pPr>
          </w:p>
        </w:tc>
      </w:tr>
      <w:tr w:rsidR="006C602C" w14:paraId="7A66D8FC" w14:textId="77777777">
        <w:trPr>
          <w:cantSplit/>
          <w:tblCellSpacing w:w="29" w:type="dxa"/>
          <w:jc w:val="center"/>
        </w:trPr>
        <w:tc>
          <w:tcPr>
            <w:tcW w:w="4693" w:type="dxa"/>
            <w:gridSpan w:val="2"/>
          </w:tcPr>
          <w:p w14:paraId="0A8A44F8" w14:textId="29F296B3" w:rsidR="006C602C" w:rsidRPr="00D5748D" w:rsidRDefault="006C602C" w:rsidP="00453335">
            <w:pPr>
              <w:rPr>
                <w:rFonts w:ascii="Arial" w:hAnsi="Arial" w:cs="Arial"/>
                <w:sz w:val="20"/>
                <w:szCs w:val="20"/>
              </w:rPr>
            </w:pPr>
            <w:r w:rsidRPr="00D5748D">
              <w:rPr>
                <w:rFonts w:ascii="Arial" w:hAnsi="Arial" w:cs="Arial"/>
                <w:sz w:val="20"/>
                <w:szCs w:val="20"/>
              </w:rPr>
              <w:t>CRDN 3.4 Design, implement, and evaluate presentations to a target audience</w:t>
            </w:r>
          </w:p>
        </w:tc>
        <w:tc>
          <w:tcPr>
            <w:tcW w:w="6401" w:type="dxa"/>
            <w:gridSpan w:val="3"/>
          </w:tcPr>
          <w:p w14:paraId="75849576" w14:textId="5A8C2732" w:rsidR="006C602C" w:rsidRPr="00D5748D" w:rsidRDefault="006C602C" w:rsidP="002D47A6">
            <w:pPr>
              <w:rPr>
                <w:rFonts w:ascii="Arial" w:hAnsi="Arial" w:cs="Arial"/>
                <w:sz w:val="20"/>
                <w:szCs w:val="20"/>
              </w:rPr>
            </w:pPr>
            <w:r w:rsidRPr="00D5748D">
              <w:rPr>
                <w:rFonts w:ascii="Arial" w:hAnsi="Arial" w:cs="Arial"/>
                <w:sz w:val="20"/>
                <w:szCs w:val="20"/>
              </w:rPr>
              <w:t xml:space="preserve">Develop and present an appropriate MNT presentation; Develop and present an appropriate </w:t>
            </w:r>
            <w:proofErr w:type="spellStart"/>
            <w:r w:rsidRPr="00D5748D">
              <w:rPr>
                <w:rFonts w:ascii="Arial" w:hAnsi="Arial" w:cs="Arial"/>
                <w:sz w:val="20"/>
                <w:szCs w:val="20"/>
              </w:rPr>
              <w:t>inservice</w:t>
            </w:r>
            <w:proofErr w:type="spellEnd"/>
            <w:r w:rsidRPr="00D5748D">
              <w:rPr>
                <w:rFonts w:ascii="Arial" w:hAnsi="Arial" w:cs="Arial"/>
                <w:sz w:val="20"/>
                <w:szCs w:val="20"/>
              </w:rPr>
              <w:t>; Evaluate presentations conducted by interdisciplinary team members</w:t>
            </w:r>
          </w:p>
        </w:tc>
      </w:tr>
      <w:tr w:rsidR="00D5748D" w14:paraId="01EB8C51" w14:textId="77777777">
        <w:trPr>
          <w:cantSplit/>
          <w:tblCellSpacing w:w="29" w:type="dxa"/>
          <w:jc w:val="center"/>
        </w:trPr>
        <w:tc>
          <w:tcPr>
            <w:tcW w:w="4693" w:type="dxa"/>
            <w:gridSpan w:val="2"/>
          </w:tcPr>
          <w:p w14:paraId="18AB7AD1" w14:textId="508BC340" w:rsidR="00D5748D" w:rsidRPr="00D5748D" w:rsidRDefault="00D5748D" w:rsidP="00453335">
            <w:pPr>
              <w:rPr>
                <w:rFonts w:ascii="Arial" w:hAnsi="Arial" w:cs="Arial"/>
                <w:sz w:val="20"/>
                <w:szCs w:val="20"/>
              </w:rPr>
            </w:pPr>
            <w:r w:rsidRPr="00D5748D">
              <w:rPr>
                <w:rFonts w:ascii="Arial" w:hAnsi="Arial" w:cs="Arial"/>
                <w:sz w:val="20"/>
                <w:szCs w:val="20"/>
              </w:rPr>
              <w:t>CRDN 3.5 Develop nutrition education materials that are culturally and age appropriate and designed for the literacy level of the audience</w:t>
            </w:r>
          </w:p>
        </w:tc>
        <w:tc>
          <w:tcPr>
            <w:tcW w:w="6401" w:type="dxa"/>
            <w:gridSpan w:val="3"/>
          </w:tcPr>
          <w:p w14:paraId="0593608C" w14:textId="3AAFDE21" w:rsidR="00D5748D" w:rsidRPr="00D5748D" w:rsidRDefault="00D5748D" w:rsidP="002D47A6">
            <w:pPr>
              <w:rPr>
                <w:rFonts w:ascii="Arial" w:hAnsi="Arial" w:cs="Arial"/>
                <w:sz w:val="20"/>
                <w:szCs w:val="20"/>
              </w:rPr>
            </w:pPr>
            <w:r w:rsidRPr="00077E86">
              <w:rPr>
                <w:rFonts w:ascii="Arial" w:hAnsi="Arial" w:cs="Arial"/>
                <w:sz w:val="20"/>
                <w:szCs w:val="20"/>
              </w:rPr>
              <w:t xml:space="preserve">Develop </w:t>
            </w:r>
            <w:r w:rsidR="00041F4A">
              <w:rPr>
                <w:rFonts w:ascii="Arial" w:hAnsi="Arial" w:cs="Arial"/>
                <w:sz w:val="20"/>
                <w:szCs w:val="20"/>
              </w:rPr>
              <w:t xml:space="preserve">educational </w:t>
            </w:r>
            <w:r w:rsidRPr="00077E86">
              <w:rPr>
                <w:rFonts w:ascii="Arial" w:hAnsi="Arial" w:cs="Arial"/>
                <w:sz w:val="20"/>
                <w:szCs w:val="20"/>
              </w:rPr>
              <w:t>bulletin board, website, table tents, patient handouts, and/or brochures; Research and write a feature article for employee newsletter</w:t>
            </w:r>
            <w:r w:rsidR="00041F4A">
              <w:rPr>
                <w:rFonts w:ascii="Arial" w:hAnsi="Arial" w:cs="Arial"/>
                <w:sz w:val="20"/>
                <w:szCs w:val="20"/>
              </w:rPr>
              <w:t>; develop patient educational handouts</w:t>
            </w:r>
          </w:p>
        </w:tc>
      </w:tr>
      <w:tr w:rsidR="006C602C" w14:paraId="65AAE679" w14:textId="77777777">
        <w:trPr>
          <w:cantSplit/>
          <w:tblCellSpacing w:w="29" w:type="dxa"/>
          <w:jc w:val="center"/>
        </w:trPr>
        <w:tc>
          <w:tcPr>
            <w:tcW w:w="4693" w:type="dxa"/>
            <w:gridSpan w:val="2"/>
          </w:tcPr>
          <w:p w14:paraId="489C57BC" w14:textId="4DC87EA8" w:rsidR="006C602C" w:rsidRPr="00D5748D" w:rsidRDefault="006C602C" w:rsidP="00453335">
            <w:pPr>
              <w:rPr>
                <w:rFonts w:ascii="Arial" w:hAnsi="Arial" w:cs="Arial"/>
                <w:sz w:val="20"/>
                <w:szCs w:val="20"/>
              </w:rPr>
            </w:pPr>
            <w:r w:rsidRPr="00D5748D">
              <w:rPr>
                <w:rFonts w:ascii="Arial" w:hAnsi="Arial" w:cs="Arial"/>
                <w:sz w:val="20"/>
                <w:szCs w:val="20"/>
              </w:rPr>
              <w:t>CRDN 3.6 Use effective education and counseling skills to facilitate behavior change.</w:t>
            </w:r>
          </w:p>
        </w:tc>
        <w:tc>
          <w:tcPr>
            <w:tcW w:w="6401" w:type="dxa"/>
            <w:gridSpan w:val="3"/>
          </w:tcPr>
          <w:p w14:paraId="30DE929A" w14:textId="1FAFD68A" w:rsidR="006C602C" w:rsidRPr="00D5748D" w:rsidRDefault="006C602C" w:rsidP="002D47A6">
            <w:pPr>
              <w:rPr>
                <w:rFonts w:ascii="Arial" w:hAnsi="Arial" w:cs="Arial"/>
                <w:sz w:val="20"/>
                <w:szCs w:val="20"/>
              </w:rPr>
            </w:pPr>
            <w:r w:rsidRPr="00D5748D">
              <w:rPr>
                <w:rFonts w:ascii="Arial" w:hAnsi="Arial" w:cs="Arial"/>
                <w:sz w:val="20"/>
                <w:szCs w:val="20"/>
              </w:rPr>
              <w:t xml:space="preserve">Conduct Nutrition education and counseling to patients/clients; Implement interventions as determined by the NCP </w:t>
            </w:r>
          </w:p>
        </w:tc>
      </w:tr>
      <w:tr w:rsidR="00D5748D" w14:paraId="2C6A6DD2" w14:textId="77777777">
        <w:trPr>
          <w:cantSplit/>
          <w:tblCellSpacing w:w="29" w:type="dxa"/>
          <w:jc w:val="center"/>
        </w:trPr>
        <w:tc>
          <w:tcPr>
            <w:tcW w:w="4693" w:type="dxa"/>
            <w:gridSpan w:val="2"/>
          </w:tcPr>
          <w:p w14:paraId="5111D095" w14:textId="676D8AA6" w:rsidR="00D5748D" w:rsidRPr="00D5748D" w:rsidRDefault="00D5748D" w:rsidP="00453335">
            <w:pPr>
              <w:rPr>
                <w:rFonts w:ascii="Arial" w:hAnsi="Arial" w:cs="Arial"/>
                <w:sz w:val="20"/>
                <w:szCs w:val="20"/>
              </w:rPr>
            </w:pPr>
            <w:r w:rsidRPr="00D5748D">
              <w:rPr>
                <w:rFonts w:ascii="Arial" w:hAnsi="Arial" w:cs="Arial"/>
                <w:sz w:val="20"/>
                <w:szCs w:val="20"/>
              </w:rPr>
              <w:t>CRDN 3.9 Coordinate procurement, production, distribution and service of goods and services, demonstrating and promoting responsible use of resources</w:t>
            </w:r>
          </w:p>
        </w:tc>
        <w:tc>
          <w:tcPr>
            <w:tcW w:w="6401" w:type="dxa"/>
            <w:gridSpan w:val="3"/>
          </w:tcPr>
          <w:p w14:paraId="337BB8B9" w14:textId="1C118093" w:rsidR="00D5748D" w:rsidRPr="00D5748D" w:rsidRDefault="00041F4A" w:rsidP="00041F4A">
            <w:pPr>
              <w:rPr>
                <w:rFonts w:ascii="Arial" w:hAnsi="Arial" w:cs="Arial"/>
                <w:sz w:val="20"/>
                <w:szCs w:val="20"/>
              </w:rPr>
            </w:pPr>
            <w:r w:rsidRPr="00FE389F">
              <w:rPr>
                <w:rFonts w:asciiTheme="minorHAnsi" w:hAnsiTheme="minorHAnsi" w:cs="Arial"/>
                <w:sz w:val="20"/>
                <w:szCs w:val="20"/>
              </w:rPr>
              <w:t xml:space="preserve">Supervise ordering, receiving, and production of food </w:t>
            </w:r>
            <w:proofErr w:type="gramStart"/>
            <w:r w:rsidRPr="00FE389F">
              <w:rPr>
                <w:rFonts w:asciiTheme="minorHAnsi" w:hAnsiTheme="minorHAnsi" w:cs="Arial"/>
                <w:sz w:val="20"/>
                <w:szCs w:val="20"/>
              </w:rPr>
              <w:t xml:space="preserve">supplies </w:t>
            </w:r>
            <w:r>
              <w:rPr>
                <w:rFonts w:asciiTheme="minorHAnsi" w:hAnsiTheme="minorHAnsi" w:cs="Arial"/>
                <w:sz w:val="20"/>
                <w:szCs w:val="20"/>
              </w:rPr>
              <w:t xml:space="preserve"> or</w:t>
            </w:r>
            <w:proofErr w:type="gramEnd"/>
            <w:r>
              <w:rPr>
                <w:rFonts w:asciiTheme="minorHAnsi" w:hAnsiTheme="minorHAnsi" w:cs="Arial"/>
                <w:sz w:val="20"/>
                <w:szCs w:val="20"/>
              </w:rPr>
              <w:t xml:space="preserve"> supplements</w:t>
            </w:r>
          </w:p>
        </w:tc>
      </w:tr>
      <w:tr w:rsidR="002D47A6" w14:paraId="2FDE93F5" w14:textId="77777777">
        <w:trPr>
          <w:cantSplit/>
          <w:tblCellSpacing w:w="29" w:type="dxa"/>
          <w:jc w:val="center"/>
        </w:trPr>
        <w:tc>
          <w:tcPr>
            <w:tcW w:w="11152" w:type="dxa"/>
            <w:gridSpan w:val="5"/>
          </w:tcPr>
          <w:p w14:paraId="4498AAD5" w14:textId="77777777" w:rsidR="002D47A6" w:rsidRPr="00D5748D" w:rsidRDefault="002D47A6" w:rsidP="002D47A6">
            <w:pPr>
              <w:rPr>
                <w:rFonts w:ascii="Arial" w:hAnsi="Arial" w:cs="Arial"/>
                <w:b/>
              </w:rPr>
            </w:pPr>
            <w:r w:rsidRPr="00D5748D">
              <w:rPr>
                <w:rFonts w:ascii="Arial" w:hAnsi="Arial" w:cs="Arial"/>
                <w:b/>
              </w:rPr>
              <w:t>Practice Management and Use of Resources: strategic application of principles of management and systems in the provision of services to individuals and organizations</w:t>
            </w:r>
          </w:p>
        </w:tc>
      </w:tr>
      <w:tr w:rsidR="00FE6819" w:rsidRPr="00EA7EE0" w14:paraId="019AF00A" w14:textId="77777777">
        <w:trPr>
          <w:cantSplit/>
          <w:trHeight w:val="474"/>
          <w:tblCellSpacing w:w="29" w:type="dxa"/>
          <w:jc w:val="center"/>
        </w:trPr>
        <w:tc>
          <w:tcPr>
            <w:tcW w:w="4693" w:type="dxa"/>
            <w:gridSpan w:val="2"/>
          </w:tcPr>
          <w:p w14:paraId="0558AA62" w14:textId="4C6C46E9" w:rsidR="00FE6819" w:rsidRPr="00A05CEB" w:rsidRDefault="00FE6819" w:rsidP="00F56819">
            <w:pPr>
              <w:rPr>
                <w:rFonts w:ascii="Arial" w:hAnsi="Arial" w:cs="Arial"/>
                <w:sz w:val="20"/>
                <w:szCs w:val="20"/>
              </w:rPr>
            </w:pPr>
            <w:r w:rsidRPr="004D33E8">
              <w:rPr>
                <w:rFonts w:ascii="Arial" w:hAnsi="Arial" w:cs="Arial"/>
                <w:sz w:val="20"/>
                <w:szCs w:val="20"/>
              </w:rPr>
              <w:t>CRDN 4.2 Perform management functions related to safety, security and sanitation that affect employees, customers, patients, facilities and food</w:t>
            </w:r>
          </w:p>
        </w:tc>
        <w:tc>
          <w:tcPr>
            <w:tcW w:w="6401" w:type="dxa"/>
            <w:gridSpan w:val="3"/>
          </w:tcPr>
          <w:p w14:paraId="358D1CE9" w14:textId="05E010F3" w:rsidR="00FE6819" w:rsidRPr="00A05CEB" w:rsidRDefault="00041F4A" w:rsidP="002D47A6">
            <w:pPr>
              <w:rPr>
                <w:rFonts w:ascii="Arial" w:hAnsi="Arial" w:cs="Arial"/>
                <w:sz w:val="20"/>
                <w:szCs w:val="20"/>
              </w:rPr>
            </w:pPr>
            <w:r w:rsidRPr="00FE389F">
              <w:rPr>
                <w:rFonts w:asciiTheme="minorHAnsi" w:hAnsiTheme="minorHAnsi" w:cs="Arial"/>
                <w:sz w:val="20"/>
                <w:szCs w:val="20"/>
              </w:rPr>
              <w:t>Conduct safety and sanitation audits; Monitor temperatures of coolers and equipment; Monitor food temperatures on tray line</w:t>
            </w:r>
          </w:p>
        </w:tc>
      </w:tr>
      <w:tr w:rsidR="002D47A6" w:rsidRPr="00EA7EE0" w14:paraId="62FEE22A" w14:textId="77777777">
        <w:trPr>
          <w:cantSplit/>
          <w:trHeight w:val="474"/>
          <w:tblCellSpacing w:w="29" w:type="dxa"/>
          <w:jc w:val="center"/>
        </w:trPr>
        <w:tc>
          <w:tcPr>
            <w:tcW w:w="4693" w:type="dxa"/>
            <w:gridSpan w:val="2"/>
          </w:tcPr>
          <w:p w14:paraId="11BA177E" w14:textId="77777777" w:rsidR="00F56819" w:rsidRPr="00A05CEB" w:rsidRDefault="00F56819" w:rsidP="00F56819">
            <w:pPr>
              <w:rPr>
                <w:rFonts w:ascii="Arial" w:hAnsi="Arial" w:cs="Arial"/>
                <w:sz w:val="20"/>
                <w:szCs w:val="20"/>
              </w:rPr>
            </w:pPr>
            <w:r w:rsidRPr="00A05CEB">
              <w:rPr>
                <w:rFonts w:ascii="Arial" w:hAnsi="Arial" w:cs="Arial"/>
                <w:sz w:val="20"/>
                <w:szCs w:val="20"/>
              </w:rPr>
              <w:lastRenderedPageBreak/>
              <w:t>CRDN 4.3 Conduct clinical and customer service quality management activities</w:t>
            </w:r>
          </w:p>
          <w:p w14:paraId="08DEEB09" w14:textId="77777777" w:rsidR="00F56819" w:rsidRPr="00A05CEB" w:rsidRDefault="00F56819" w:rsidP="002D47A6">
            <w:pPr>
              <w:rPr>
                <w:rFonts w:ascii="Arial" w:hAnsi="Arial" w:cs="Arial"/>
                <w:sz w:val="20"/>
                <w:szCs w:val="20"/>
              </w:rPr>
            </w:pPr>
          </w:p>
        </w:tc>
        <w:tc>
          <w:tcPr>
            <w:tcW w:w="6401" w:type="dxa"/>
            <w:gridSpan w:val="3"/>
          </w:tcPr>
          <w:p w14:paraId="6AEB6141" w14:textId="6BDA0226" w:rsidR="002D47A6" w:rsidRPr="00A05CEB" w:rsidRDefault="002D47A6" w:rsidP="00041F4A">
            <w:pPr>
              <w:rPr>
                <w:rFonts w:ascii="Arial" w:hAnsi="Arial" w:cs="Arial"/>
                <w:sz w:val="20"/>
                <w:szCs w:val="20"/>
              </w:rPr>
            </w:pPr>
            <w:r w:rsidRPr="00A05CEB">
              <w:rPr>
                <w:rFonts w:ascii="Arial" w:hAnsi="Arial" w:cs="Arial"/>
                <w:sz w:val="20"/>
                <w:szCs w:val="20"/>
              </w:rPr>
              <w:t xml:space="preserve">Conduct patient meal rounds; Conducts chart audits; Conduct tray assessment (% consumption); Complete environment of care/sanitation rounds; Handle patient/customer complaints in food service; Completes menu review to determine adherence, proper substitutions, and portion sizes; Complete customer satisfaction surveys; </w:t>
            </w:r>
          </w:p>
        </w:tc>
      </w:tr>
      <w:tr w:rsidR="00014262" w:rsidRPr="00014262" w14:paraId="1ED82AC1" w14:textId="77777777">
        <w:trPr>
          <w:cantSplit/>
          <w:trHeight w:val="474"/>
          <w:tblCellSpacing w:w="29" w:type="dxa"/>
          <w:jc w:val="center"/>
        </w:trPr>
        <w:tc>
          <w:tcPr>
            <w:tcW w:w="4693" w:type="dxa"/>
            <w:gridSpan w:val="2"/>
          </w:tcPr>
          <w:p w14:paraId="6737404B" w14:textId="0254887E" w:rsidR="00F56819" w:rsidRPr="00014262" w:rsidRDefault="00F56819" w:rsidP="00F56819">
            <w:pPr>
              <w:rPr>
                <w:rFonts w:ascii="Arial" w:hAnsi="Arial" w:cs="Arial"/>
                <w:color w:val="000000" w:themeColor="text1"/>
                <w:sz w:val="20"/>
                <w:szCs w:val="20"/>
              </w:rPr>
            </w:pPr>
            <w:r w:rsidRPr="00014262">
              <w:rPr>
                <w:rFonts w:ascii="Arial" w:hAnsi="Arial" w:cs="Arial"/>
                <w:color w:val="000000" w:themeColor="text1"/>
                <w:sz w:val="20"/>
                <w:szCs w:val="20"/>
              </w:rPr>
              <w:t>CRDN 4.4 Apply current nutrition informatics to develop, store, retrieve, and disseminate information and data</w:t>
            </w:r>
          </w:p>
        </w:tc>
        <w:tc>
          <w:tcPr>
            <w:tcW w:w="6401" w:type="dxa"/>
            <w:gridSpan w:val="3"/>
          </w:tcPr>
          <w:p w14:paraId="4DAA71AF" w14:textId="5DC58E19" w:rsidR="002D47A6" w:rsidRPr="00014262" w:rsidRDefault="002D47A6" w:rsidP="002D47A6">
            <w:pPr>
              <w:rPr>
                <w:rFonts w:ascii="Arial" w:hAnsi="Arial" w:cs="Arial"/>
                <w:color w:val="000000" w:themeColor="text1"/>
                <w:sz w:val="20"/>
                <w:szCs w:val="20"/>
              </w:rPr>
            </w:pPr>
            <w:r w:rsidRPr="00014262">
              <w:rPr>
                <w:rFonts w:ascii="Arial" w:hAnsi="Arial" w:cs="Arial"/>
                <w:color w:val="000000" w:themeColor="text1"/>
                <w:sz w:val="20"/>
                <w:szCs w:val="20"/>
              </w:rPr>
              <w:t>Use computer-based data system to look up patient i</w:t>
            </w:r>
            <w:r w:rsidR="00041F4A">
              <w:rPr>
                <w:rFonts w:ascii="Arial" w:hAnsi="Arial" w:cs="Arial"/>
                <w:color w:val="000000" w:themeColor="text1"/>
                <w:sz w:val="20"/>
                <w:szCs w:val="20"/>
              </w:rPr>
              <w:t>nformation; Use the internet/AND</w:t>
            </w:r>
            <w:r w:rsidRPr="00014262">
              <w:rPr>
                <w:rFonts w:ascii="Arial" w:hAnsi="Arial" w:cs="Arial"/>
                <w:color w:val="000000" w:themeColor="text1"/>
                <w:sz w:val="20"/>
                <w:szCs w:val="20"/>
              </w:rPr>
              <w:t xml:space="preserve"> website to research most current evidence base nutrition practices; Proficient in computer applications</w:t>
            </w:r>
          </w:p>
        </w:tc>
      </w:tr>
      <w:tr w:rsidR="00FE6819" w:rsidRPr="00014262" w14:paraId="5B49193A" w14:textId="77777777">
        <w:trPr>
          <w:cantSplit/>
          <w:trHeight w:val="474"/>
          <w:tblCellSpacing w:w="29" w:type="dxa"/>
          <w:jc w:val="center"/>
        </w:trPr>
        <w:tc>
          <w:tcPr>
            <w:tcW w:w="4693" w:type="dxa"/>
            <w:gridSpan w:val="2"/>
          </w:tcPr>
          <w:p w14:paraId="7F8124A4" w14:textId="5A2C9AA2" w:rsidR="00FE6819" w:rsidRPr="00FE6819" w:rsidRDefault="00FE6819" w:rsidP="00F56819">
            <w:pPr>
              <w:rPr>
                <w:rFonts w:ascii="Arial" w:hAnsi="Arial" w:cs="Arial"/>
                <w:sz w:val="20"/>
                <w:szCs w:val="20"/>
              </w:rPr>
            </w:pPr>
            <w:r w:rsidRPr="004D33E8">
              <w:rPr>
                <w:rFonts w:ascii="Arial" w:hAnsi="Arial" w:cs="Arial"/>
                <w:sz w:val="20"/>
                <w:szCs w:val="20"/>
              </w:rPr>
              <w:t xml:space="preserve">CRDN 4.5 Analyze quality, financial or productivity data and develop a plan for intervention </w:t>
            </w:r>
          </w:p>
        </w:tc>
        <w:tc>
          <w:tcPr>
            <w:tcW w:w="6401" w:type="dxa"/>
            <w:gridSpan w:val="3"/>
          </w:tcPr>
          <w:p w14:paraId="1867A59C" w14:textId="25AC7618" w:rsidR="00FE6819" w:rsidRPr="00014262" w:rsidRDefault="00FE6819" w:rsidP="002D47A6">
            <w:pPr>
              <w:rPr>
                <w:rFonts w:ascii="Arial" w:hAnsi="Arial" w:cs="Arial"/>
                <w:color w:val="000000" w:themeColor="text1"/>
                <w:sz w:val="20"/>
                <w:szCs w:val="20"/>
              </w:rPr>
            </w:pPr>
            <w:r w:rsidRPr="00CE0A81">
              <w:rPr>
                <w:rFonts w:ascii="Arial" w:hAnsi="Arial" w:cs="Arial"/>
                <w:sz w:val="20"/>
                <w:szCs w:val="20"/>
              </w:rPr>
              <w:t>Identify quality improvement policies associated with nutrition care and create a plan for improvement; Audit employee productivity and create a plan for improvement</w:t>
            </w:r>
          </w:p>
        </w:tc>
      </w:tr>
      <w:tr w:rsidR="00FE6819" w:rsidRPr="00014262" w14:paraId="709FAC1C" w14:textId="77777777">
        <w:trPr>
          <w:cantSplit/>
          <w:trHeight w:val="474"/>
          <w:tblCellSpacing w:w="29" w:type="dxa"/>
          <w:jc w:val="center"/>
        </w:trPr>
        <w:tc>
          <w:tcPr>
            <w:tcW w:w="4693" w:type="dxa"/>
            <w:gridSpan w:val="2"/>
          </w:tcPr>
          <w:p w14:paraId="24D5FBB0" w14:textId="7C350CC5" w:rsidR="00FE6819" w:rsidRPr="00FE6819" w:rsidRDefault="00FE6819" w:rsidP="00F56819">
            <w:pPr>
              <w:rPr>
                <w:rFonts w:ascii="Arial" w:hAnsi="Arial" w:cs="Arial"/>
                <w:sz w:val="20"/>
                <w:szCs w:val="20"/>
              </w:rPr>
            </w:pPr>
            <w:r w:rsidRPr="004D33E8">
              <w:rPr>
                <w:rFonts w:ascii="Arial" w:hAnsi="Arial" w:cs="Arial"/>
                <w:sz w:val="20"/>
                <w:szCs w:val="20"/>
              </w:rPr>
              <w:t xml:space="preserve">CRDN 4.7 Conduct feasibility studies for products, programs or services with consideration of costs and benefits </w:t>
            </w:r>
          </w:p>
        </w:tc>
        <w:tc>
          <w:tcPr>
            <w:tcW w:w="6401" w:type="dxa"/>
            <w:gridSpan w:val="3"/>
          </w:tcPr>
          <w:p w14:paraId="4025439D" w14:textId="69F8F36E" w:rsidR="00FE6819" w:rsidRPr="00014262" w:rsidRDefault="00E855C7" w:rsidP="002D47A6">
            <w:pPr>
              <w:rPr>
                <w:rFonts w:ascii="Arial" w:hAnsi="Arial" w:cs="Arial"/>
                <w:color w:val="000000" w:themeColor="text1"/>
                <w:sz w:val="20"/>
                <w:szCs w:val="20"/>
              </w:rPr>
            </w:pPr>
            <w:r w:rsidRPr="00FE389F">
              <w:rPr>
                <w:rFonts w:asciiTheme="minorHAnsi" w:hAnsiTheme="minorHAnsi" w:cs="Arial"/>
                <w:sz w:val="20"/>
                <w:szCs w:val="20"/>
              </w:rPr>
              <w:t>Review FANS budget and determine areas for maximizing fiscal outcomes</w:t>
            </w:r>
            <w:r>
              <w:rPr>
                <w:rFonts w:asciiTheme="minorHAnsi" w:hAnsiTheme="minorHAnsi" w:cs="Arial"/>
                <w:sz w:val="20"/>
                <w:szCs w:val="20"/>
              </w:rPr>
              <w:t>; develop new menu items</w:t>
            </w:r>
            <w:r>
              <w:rPr>
                <w:rFonts w:asciiTheme="minorHAnsi" w:hAnsiTheme="minorHAnsi" w:cs="Arial"/>
                <w:sz w:val="20"/>
                <w:szCs w:val="20"/>
              </w:rPr>
              <w:t>; develop patient education programs</w:t>
            </w:r>
          </w:p>
        </w:tc>
      </w:tr>
      <w:tr w:rsidR="00FE6819" w:rsidRPr="00014262" w14:paraId="6316F745" w14:textId="77777777">
        <w:trPr>
          <w:cantSplit/>
          <w:trHeight w:val="474"/>
          <w:tblCellSpacing w:w="29" w:type="dxa"/>
          <w:jc w:val="center"/>
        </w:trPr>
        <w:tc>
          <w:tcPr>
            <w:tcW w:w="4693" w:type="dxa"/>
            <w:gridSpan w:val="2"/>
          </w:tcPr>
          <w:p w14:paraId="58C88303" w14:textId="1A37CC31" w:rsidR="00FE6819" w:rsidRPr="00FE6819" w:rsidRDefault="00FE6819" w:rsidP="00F56819">
            <w:pPr>
              <w:rPr>
                <w:rFonts w:ascii="Arial" w:hAnsi="Arial" w:cs="Arial"/>
                <w:sz w:val="20"/>
                <w:szCs w:val="20"/>
              </w:rPr>
            </w:pPr>
            <w:r w:rsidRPr="004D33E8">
              <w:rPr>
                <w:rFonts w:ascii="Arial" w:hAnsi="Arial" w:cs="Arial"/>
                <w:sz w:val="20"/>
                <w:szCs w:val="20"/>
              </w:rPr>
              <w:t>CRDN 4.8 Develop a plan to provide or develop a product, program or service that includes a budget, staffing needs, equipment and supplies</w:t>
            </w:r>
          </w:p>
        </w:tc>
        <w:tc>
          <w:tcPr>
            <w:tcW w:w="6401" w:type="dxa"/>
            <w:gridSpan w:val="3"/>
          </w:tcPr>
          <w:p w14:paraId="1F56E189" w14:textId="2E9DFF7A" w:rsidR="00FE6819" w:rsidRPr="00014262" w:rsidRDefault="00FE6819" w:rsidP="002D47A6">
            <w:pPr>
              <w:rPr>
                <w:rFonts w:ascii="Arial" w:hAnsi="Arial" w:cs="Arial"/>
                <w:color w:val="000000" w:themeColor="text1"/>
                <w:sz w:val="20"/>
                <w:szCs w:val="20"/>
              </w:rPr>
            </w:pPr>
            <w:r w:rsidRPr="00CE0A81">
              <w:rPr>
                <w:rFonts w:ascii="Arial" w:hAnsi="Arial" w:cs="Arial"/>
                <w:sz w:val="20"/>
                <w:szCs w:val="20"/>
              </w:rPr>
              <w:t>Completes a business plan and costs out services; Participate in operations and budget planning process; Research equipment, outline specs and cost of equipment; Review bidding process; Review FANS budget and determine areas for maximizing fiscal outcomes</w:t>
            </w:r>
          </w:p>
        </w:tc>
      </w:tr>
      <w:tr w:rsidR="00014262" w:rsidRPr="00014262" w14:paraId="1471B404" w14:textId="77777777">
        <w:trPr>
          <w:cantSplit/>
          <w:trHeight w:val="474"/>
          <w:tblCellSpacing w:w="29" w:type="dxa"/>
          <w:jc w:val="center"/>
        </w:trPr>
        <w:tc>
          <w:tcPr>
            <w:tcW w:w="4693" w:type="dxa"/>
            <w:gridSpan w:val="2"/>
          </w:tcPr>
          <w:p w14:paraId="4BBEFFC8" w14:textId="506C9CF4" w:rsidR="00014262" w:rsidRPr="00014262" w:rsidRDefault="00014262" w:rsidP="00F56819">
            <w:pPr>
              <w:rPr>
                <w:rFonts w:ascii="Arial" w:hAnsi="Arial" w:cs="Arial"/>
                <w:color w:val="000000" w:themeColor="text1"/>
                <w:sz w:val="20"/>
                <w:szCs w:val="20"/>
              </w:rPr>
            </w:pPr>
            <w:r w:rsidRPr="00014262">
              <w:rPr>
                <w:rFonts w:ascii="Arial" w:hAnsi="Arial" w:cs="Arial"/>
                <w:color w:val="000000" w:themeColor="text1"/>
                <w:sz w:val="20"/>
                <w:szCs w:val="20"/>
              </w:rPr>
              <w:t>CRDN 4.9 Explain the process for coding and billing for nutrition and dietetics services to obtain reimbursement from public or private payers, fee-for-service and value-based payment systems</w:t>
            </w:r>
          </w:p>
        </w:tc>
        <w:tc>
          <w:tcPr>
            <w:tcW w:w="6401" w:type="dxa"/>
            <w:gridSpan w:val="3"/>
          </w:tcPr>
          <w:p w14:paraId="79678BF8" w14:textId="6C303F33" w:rsidR="00014262" w:rsidRPr="00014262" w:rsidRDefault="00E855C7" w:rsidP="002D47A6">
            <w:pPr>
              <w:rPr>
                <w:rFonts w:ascii="Arial" w:hAnsi="Arial" w:cs="Arial"/>
                <w:color w:val="000000" w:themeColor="text1"/>
                <w:sz w:val="20"/>
                <w:szCs w:val="20"/>
              </w:rPr>
            </w:pPr>
            <w:r>
              <w:rPr>
                <w:rFonts w:asciiTheme="minorHAnsi" w:hAnsiTheme="minorHAnsi" w:cs="Arial"/>
                <w:color w:val="000000" w:themeColor="text1"/>
                <w:sz w:val="20"/>
                <w:szCs w:val="20"/>
              </w:rPr>
              <w:t>Demonstrate knowledge</w:t>
            </w:r>
            <w:r w:rsidRPr="00FE389F">
              <w:rPr>
                <w:rFonts w:asciiTheme="minorHAnsi" w:hAnsiTheme="minorHAnsi" w:cs="Arial"/>
                <w:color w:val="000000" w:themeColor="text1"/>
                <w:sz w:val="20"/>
                <w:szCs w:val="20"/>
              </w:rPr>
              <w:t xml:space="preserve"> in the coding and billing of nutrition services to obtain reimbursement for services</w:t>
            </w:r>
            <w:r>
              <w:rPr>
                <w:rFonts w:asciiTheme="minorHAnsi" w:hAnsiTheme="minorHAnsi" w:cs="Arial"/>
                <w:color w:val="000000" w:themeColor="text1"/>
                <w:sz w:val="20"/>
                <w:szCs w:val="20"/>
              </w:rPr>
              <w:t>; billing/coding online module</w:t>
            </w:r>
            <w:bookmarkStart w:id="0" w:name="_GoBack"/>
            <w:bookmarkEnd w:id="0"/>
          </w:p>
        </w:tc>
      </w:tr>
      <w:tr w:rsidR="00FE6819" w:rsidRPr="00014262" w14:paraId="3C88C86B" w14:textId="77777777">
        <w:trPr>
          <w:cantSplit/>
          <w:trHeight w:val="474"/>
          <w:tblCellSpacing w:w="29" w:type="dxa"/>
          <w:jc w:val="center"/>
        </w:trPr>
        <w:tc>
          <w:tcPr>
            <w:tcW w:w="4693" w:type="dxa"/>
            <w:gridSpan w:val="2"/>
          </w:tcPr>
          <w:p w14:paraId="1AC0632D" w14:textId="3F75F75F" w:rsidR="00FE6819" w:rsidRPr="00FE6819" w:rsidRDefault="00FE6819" w:rsidP="00F56819">
            <w:pPr>
              <w:rPr>
                <w:rFonts w:ascii="Arial" w:hAnsi="Arial" w:cs="Arial"/>
                <w:sz w:val="20"/>
                <w:szCs w:val="20"/>
              </w:rPr>
            </w:pPr>
            <w:r w:rsidRPr="004D33E8">
              <w:rPr>
                <w:rFonts w:ascii="Arial" w:hAnsi="Arial" w:cs="Arial"/>
                <w:sz w:val="20"/>
                <w:szCs w:val="20"/>
              </w:rPr>
              <w:t>CRDN 4.10 Analyze risk in nutrition and dietetics practice</w:t>
            </w:r>
          </w:p>
        </w:tc>
        <w:tc>
          <w:tcPr>
            <w:tcW w:w="6401" w:type="dxa"/>
            <w:gridSpan w:val="3"/>
          </w:tcPr>
          <w:p w14:paraId="61A9720A" w14:textId="79E462D6" w:rsidR="00FE6819" w:rsidRPr="00014262" w:rsidRDefault="00FE6819" w:rsidP="00FE6819">
            <w:pPr>
              <w:rPr>
                <w:rFonts w:ascii="Arial" w:hAnsi="Arial" w:cs="Arial"/>
                <w:color w:val="000000" w:themeColor="text1"/>
                <w:sz w:val="20"/>
                <w:szCs w:val="20"/>
              </w:rPr>
            </w:pPr>
            <w:r>
              <w:rPr>
                <w:rFonts w:ascii="Arial" w:hAnsi="Arial" w:cs="Arial"/>
                <w:color w:val="000000" w:themeColor="text1"/>
                <w:sz w:val="20"/>
                <w:szCs w:val="20"/>
              </w:rPr>
              <w:t>Perform risk analysis in food safety, food service management</w:t>
            </w:r>
            <w:r w:rsidR="003457C2">
              <w:rPr>
                <w:rFonts w:ascii="Arial" w:hAnsi="Arial" w:cs="Arial"/>
                <w:color w:val="000000" w:themeColor="text1"/>
                <w:sz w:val="20"/>
                <w:szCs w:val="20"/>
              </w:rPr>
              <w:t>, clinical practices</w:t>
            </w:r>
            <w:r>
              <w:rPr>
                <w:rFonts w:ascii="Arial" w:hAnsi="Arial" w:cs="Arial"/>
                <w:color w:val="000000" w:themeColor="text1"/>
                <w:sz w:val="20"/>
                <w:szCs w:val="20"/>
              </w:rPr>
              <w:t xml:space="preserve"> </w:t>
            </w:r>
          </w:p>
        </w:tc>
      </w:tr>
    </w:tbl>
    <w:p w14:paraId="1C6BE03B" w14:textId="77777777" w:rsidR="002D47A6" w:rsidRDefault="002D47A6"/>
    <w:p w14:paraId="7185E7E9" w14:textId="77777777" w:rsidR="002D47A6" w:rsidRPr="000E6449" w:rsidRDefault="002D47A6" w:rsidP="002D47A6">
      <w:pPr>
        <w:rPr>
          <w:i/>
          <w:sz w:val="22"/>
          <w:szCs w:val="22"/>
        </w:rPr>
      </w:pPr>
      <w:r w:rsidRPr="000E6449">
        <w:rPr>
          <w:i/>
          <w:sz w:val="22"/>
          <w:szCs w:val="22"/>
        </w:rPr>
        <w:t xml:space="preserve"> </w:t>
      </w:r>
    </w:p>
    <w:sectPr w:rsidR="002D47A6" w:rsidRPr="000E6449" w:rsidSect="002D47A6">
      <w:footerReference w:type="default" r:id="rId8"/>
      <w:pgSz w:w="12240" w:h="15840"/>
      <w:pgMar w:top="1260" w:right="1008" w:bottom="144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45C81" w14:textId="77777777" w:rsidR="00041F4A" w:rsidRDefault="00041F4A">
      <w:r>
        <w:separator/>
      </w:r>
    </w:p>
  </w:endnote>
  <w:endnote w:type="continuationSeparator" w:id="0">
    <w:p w14:paraId="1BE97DE6" w14:textId="77777777" w:rsidR="00041F4A" w:rsidRDefault="0004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34D16" w14:textId="77777777" w:rsidR="00041F4A" w:rsidRPr="00F17D05" w:rsidRDefault="00041F4A" w:rsidP="002D47A6">
    <w:pPr>
      <w:pStyle w:val="Footer"/>
      <w:jc w:val="right"/>
    </w:pPr>
    <w:r>
      <w:rPr>
        <w:i/>
      </w:rPr>
      <w:t xml:space="preserve">Clinical Rotation Evaluation Form </w:t>
    </w:r>
    <w:r>
      <w:t xml:space="preserve">                                                                    Page </w:t>
    </w:r>
    <w:r>
      <w:fldChar w:fldCharType="begin"/>
    </w:r>
    <w:r>
      <w:instrText xml:space="preserve"> PAGE </w:instrText>
    </w:r>
    <w:r>
      <w:fldChar w:fldCharType="separate"/>
    </w:r>
    <w:r w:rsidR="00E855C7">
      <w:rPr>
        <w:noProof/>
      </w:rPr>
      <w:t>3</w:t>
    </w:r>
    <w:r>
      <w:fldChar w:fldCharType="end"/>
    </w:r>
    <w:r>
      <w:t xml:space="preserve"> of </w:t>
    </w:r>
    <w:fldSimple w:instr=" NUMPAGES ">
      <w:r w:rsidR="00E855C7">
        <w:rPr>
          <w:noProof/>
        </w:rPr>
        <w:t>3</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294FB" w14:textId="77777777" w:rsidR="00041F4A" w:rsidRDefault="00041F4A">
      <w:r>
        <w:separator/>
      </w:r>
    </w:p>
  </w:footnote>
  <w:footnote w:type="continuationSeparator" w:id="0">
    <w:p w14:paraId="218A61FF" w14:textId="77777777" w:rsidR="00041F4A" w:rsidRDefault="00041F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A600B"/>
    <w:multiLevelType w:val="hybridMultilevel"/>
    <w:tmpl w:val="7174F398"/>
    <w:lvl w:ilvl="0" w:tplc="EC18FBB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10"/>
    <w:rsid w:val="00014262"/>
    <w:rsid w:val="00041F4A"/>
    <w:rsid w:val="00046EAE"/>
    <w:rsid w:val="001349EA"/>
    <w:rsid w:val="00184DE1"/>
    <w:rsid w:val="001B3E3D"/>
    <w:rsid w:val="002D47A6"/>
    <w:rsid w:val="00305734"/>
    <w:rsid w:val="003457C2"/>
    <w:rsid w:val="003B070C"/>
    <w:rsid w:val="00453335"/>
    <w:rsid w:val="004825A7"/>
    <w:rsid w:val="005359C9"/>
    <w:rsid w:val="005D7FDA"/>
    <w:rsid w:val="006611D5"/>
    <w:rsid w:val="006C602C"/>
    <w:rsid w:val="00730854"/>
    <w:rsid w:val="00730D81"/>
    <w:rsid w:val="00751041"/>
    <w:rsid w:val="007616DA"/>
    <w:rsid w:val="00777080"/>
    <w:rsid w:val="007C5710"/>
    <w:rsid w:val="00802989"/>
    <w:rsid w:val="00846485"/>
    <w:rsid w:val="00851EA3"/>
    <w:rsid w:val="008948C0"/>
    <w:rsid w:val="008D6635"/>
    <w:rsid w:val="008E6A80"/>
    <w:rsid w:val="008F29CA"/>
    <w:rsid w:val="009D3CA7"/>
    <w:rsid w:val="00A05CEB"/>
    <w:rsid w:val="00A22F0E"/>
    <w:rsid w:val="00B22593"/>
    <w:rsid w:val="00B264A0"/>
    <w:rsid w:val="00B31114"/>
    <w:rsid w:val="00BB62C3"/>
    <w:rsid w:val="00C11CE7"/>
    <w:rsid w:val="00D33CE6"/>
    <w:rsid w:val="00D3591E"/>
    <w:rsid w:val="00D5748D"/>
    <w:rsid w:val="00E236B8"/>
    <w:rsid w:val="00E855C7"/>
    <w:rsid w:val="00E86D26"/>
    <w:rsid w:val="00EF763D"/>
    <w:rsid w:val="00F56819"/>
    <w:rsid w:val="00FE6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14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435"/>
    <w:rPr>
      <w:sz w:val="24"/>
      <w:szCs w:val="24"/>
    </w:rPr>
  </w:style>
  <w:style w:type="paragraph" w:styleId="Heading1">
    <w:name w:val="heading 1"/>
    <w:basedOn w:val="Normal"/>
    <w:next w:val="Normal"/>
    <w:qFormat/>
    <w:rsid w:val="00AD727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4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044435"/>
    <w:pPr>
      <w:jc w:val="center"/>
      <w:outlineLvl w:val="0"/>
    </w:pPr>
    <w:rPr>
      <w:rFonts w:ascii="Arial" w:hAnsi="Arial"/>
      <w:b/>
      <w:bCs/>
      <w:sz w:val="22"/>
    </w:rPr>
  </w:style>
  <w:style w:type="paragraph" w:styleId="BodyText3">
    <w:name w:val="Body Text 3"/>
    <w:basedOn w:val="Normal"/>
    <w:rsid w:val="007A0FFD"/>
    <w:rPr>
      <w:rFonts w:ascii="Arial" w:hAnsi="Arial"/>
      <w:iCs/>
      <w:sz w:val="20"/>
    </w:rPr>
  </w:style>
  <w:style w:type="paragraph" w:styleId="BodyText">
    <w:name w:val="Body Text"/>
    <w:basedOn w:val="Normal"/>
    <w:rsid w:val="008230F1"/>
    <w:pPr>
      <w:spacing w:after="120"/>
    </w:pPr>
  </w:style>
  <w:style w:type="paragraph" w:styleId="Header">
    <w:name w:val="header"/>
    <w:basedOn w:val="Normal"/>
    <w:rsid w:val="008230F1"/>
    <w:pPr>
      <w:tabs>
        <w:tab w:val="center" w:pos="4320"/>
        <w:tab w:val="right" w:pos="8640"/>
      </w:tabs>
    </w:pPr>
  </w:style>
  <w:style w:type="paragraph" w:styleId="Footer">
    <w:name w:val="footer"/>
    <w:basedOn w:val="Normal"/>
    <w:rsid w:val="008230F1"/>
    <w:pPr>
      <w:tabs>
        <w:tab w:val="center" w:pos="4320"/>
        <w:tab w:val="right" w:pos="8640"/>
      </w:tabs>
    </w:pPr>
  </w:style>
  <w:style w:type="paragraph" w:styleId="BalloonText">
    <w:name w:val="Balloon Text"/>
    <w:basedOn w:val="Normal"/>
    <w:link w:val="BalloonTextChar"/>
    <w:rsid w:val="00BB62C3"/>
    <w:rPr>
      <w:rFonts w:ascii="Lucida Grande" w:hAnsi="Lucida Grande" w:cs="Lucida Grande"/>
      <w:sz w:val="18"/>
      <w:szCs w:val="18"/>
    </w:rPr>
  </w:style>
  <w:style w:type="character" w:customStyle="1" w:styleId="BalloonTextChar">
    <w:name w:val="Balloon Text Char"/>
    <w:basedOn w:val="DefaultParagraphFont"/>
    <w:link w:val="BalloonText"/>
    <w:rsid w:val="00BB62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435"/>
    <w:rPr>
      <w:sz w:val="24"/>
      <w:szCs w:val="24"/>
    </w:rPr>
  </w:style>
  <w:style w:type="paragraph" w:styleId="Heading1">
    <w:name w:val="heading 1"/>
    <w:basedOn w:val="Normal"/>
    <w:next w:val="Normal"/>
    <w:qFormat/>
    <w:rsid w:val="00AD727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4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044435"/>
    <w:pPr>
      <w:jc w:val="center"/>
      <w:outlineLvl w:val="0"/>
    </w:pPr>
    <w:rPr>
      <w:rFonts w:ascii="Arial" w:hAnsi="Arial"/>
      <w:b/>
      <w:bCs/>
      <w:sz w:val="22"/>
    </w:rPr>
  </w:style>
  <w:style w:type="paragraph" w:styleId="BodyText3">
    <w:name w:val="Body Text 3"/>
    <w:basedOn w:val="Normal"/>
    <w:rsid w:val="007A0FFD"/>
    <w:rPr>
      <w:rFonts w:ascii="Arial" w:hAnsi="Arial"/>
      <w:iCs/>
      <w:sz w:val="20"/>
    </w:rPr>
  </w:style>
  <w:style w:type="paragraph" w:styleId="BodyText">
    <w:name w:val="Body Text"/>
    <w:basedOn w:val="Normal"/>
    <w:rsid w:val="008230F1"/>
    <w:pPr>
      <w:spacing w:after="120"/>
    </w:pPr>
  </w:style>
  <w:style w:type="paragraph" w:styleId="Header">
    <w:name w:val="header"/>
    <w:basedOn w:val="Normal"/>
    <w:rsid w:val="008230F1"/>
    <w:pPr>
      <w:tabs>
        <w:tab w:val="center" w:pos="4320"/>
        <w:tab w:val="right" w:pos="8640"/>
      </w:tabs>
    </w:pPr>
  </w:style>
  <w:style w:type="paragraph" w:styleId="Footer">
    <w:name w:val="footer"/>
    <w:basedOn w:val="Normal"/>
    <w:rsid w:val="008230F1"/>
    <w:pPr>
      <w:tabs>
        <w:tab w:val="center" w:pos="4320"/>
        <w:tab w:val="right" w:pos="8640"/>
      </w:tabs>
    </w:pPr>
  </w:style>
  <w:style w:type="paragraph" w:styleId="BalloonText">
    <w:name w:val="Balloon Text"/>
    <w:basedOn w:val="Normal"/>
    <w:link w:val="BalloonTextChar"/>
    <w:rsid w:val="00BB62C3"/>
    <w:rPr>
      <w:rFonts w:ascii="Lucida Grande" w:hAnsi="Lucida Grande" w:cs="Lucida Grande"/>
      <w:sz w:val="18"/>
      <w:szCs w:val="18"/>
    </w:rPr>
  </w:style>
  <w:style w:type="character" w:customStyle="1" w:styleId="BalloonTextChar">
    <w:name w:val="Balloon Text Char"/>
    <w:basedOn w:val="DefaultParagraphFont"/>
    <w:link w:val="BalloonText"/>
    <w:rsid w:val="00BB62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118">
      <w:bodyDiv w:val="1"/>
      <w:marLeft w:val="0"/>
      <w:marRight w:val="0"/>
      <w:marTop w:val="0"/>
      <w:marBottom w:val="0"/>
      <w:divBdr>
        <w:top w:val="none" w:sz="0" w:space="0" w:color="auto"/>
        <w:left w:val="none" w:sz="0" w:space="0" w:color="auto"/>
        <w:bottom w:val="none" w:sz="0" w:space="0" w:color="auto"/>
        <w:right w:val="none" w:sz="0" w:space="0" w:color="auto"/>
      </w:divBdr>
    </w:div>
    <w:div w:id="41907731">
      <w:bodyDiv w:val="1"/>
      <w:marLeft w:val="0"/>
      <w:marRight w:val="0"/>
      <w:marTop w:val="0"/>
      <w:marBottom w:val="0"/>
      <w:divBdr>
        <w:top w:val="none" w:sz="0" w:space="0" w:color="auto"/>
        <w:left w:val="none" w:sz="0" w:space="0" w:color="auto"/>
        <w:bottom w:val="none" w:sz="0" w:space="0" w:color="auto"/>
        <w:right w:val="none" w:sz="0" w:space="0" w:color="auto"/>
      </w:divBdr>
    </w:div>
    <w:div w:id="63111808">
      <w:bodyDiv w:val="1"/>
      <w:marLeft w:val="0"/>
      <w:marRight w:val="0"/>
      <w:marTop w:val="0"/>
      <w:marBottom w:val="0"/>
      <w:divBdr>
        <w:top w:val="none" w:sz="0" w:space="0" w:color="auto"/>
        <w:left w:val="none" w:sz="0" w:space="0" w:color="auto"/>
        <w:bottom w:val="none" w:sz="0" w:space="0" w:color="auto"/>
        <w:right w:val="none" w:sz="0" w:space="0" w:color="auto"/>
      </w:divBdr>
    </w:div>
    <w:div w:id="80764910">
      <w:bodyDiv w:val="1"/>
      <w:marLeft w:val="0"/>
      <w:marRight w:val="0"/>
      <w:marTop w:val="0"/>
      <w:marBottom w:val="0"/>
      <w:divBdr>
        <w:top w:val="none" w:sz="0" w:space="0" w:color="auto"/>
        <w:left w:val="none" w:sz="0" w:space="0" w:color="auto"/>
        <w:bottom w:val="none" w:sz="0" w:space="0" w:color="auto"/>
        <w:right w:val="none" w:sz="0" w:space="0" w:color="auto"/>
      </w:divBdr>
    </w:div>
    <w:div w:id="98259520">
      <w:bodyDiv w:val="1"/>
      <w:marLeft w:val="0"/>
      <w:marRight w:val="0"/>
      <w:marTop w:val="0"/>
      <w:marBottom w:val="0"/>
      <w:divBdr>
        <w:top w:val="none" w:sz="0" w:space="0" w:color="auto"/>
        <w:left w:val="none" w:sz="0" w:space="0" w:color="auto"/>
        <w:bottom w:val="none" w:sz="0" w:space="0" w:color="auto"/>
        <w:right w:val="none" w:sz="0" w:space="0" w:color="auto"/>
      </w:divBdr>
    </w:div>
    <w:div w:id="119959739">
      <w:bodyDiv w:val="1"/>
      <w:marLeft w:val="0"/>
      <w:marRight w:val="0"/>
      <w:marTop w:val="0"/>
      <w:marBottom w:val="0"/>
      <w:divBdr>
        <w:top w:val="none" w:sz="0" w:space="0" w:color="auto"/>
        <w:left w:val="none" w:sz="0" w:space="0" w:color="auto"/>
        <w:bottom w:val="none" w:sz="0" w:space="0" w:color="auto"/>
        <w:right w:val="none" w:sz="0" w:space="0" w:color="auto"/>
      </w:divBdr>
    </w:div>
    <w:div w:id="144248554">
      <w:bodyDiv w:val="1"/>
      <w:marLeft w:val="0"/>
      <w:marRight w:val="0"/>
      <w:marTop w:val="0"/>
      <w:marBottom w:val="0"/>
      <w:divBdr>
        <w:top w:val="none" w:sz="0" w:space="0" w:color="auto"/>
        <w:left w:val="none" w:sz="0" w:space="0" w:color="auto"/>
        <w:bottom w:val="none" w:sz="0" w:space="0" w:color="auto"/>
        <w:right w:val="none" w:sz="0" w:space="0" w:color="auto"/>
      </w:divBdr>
    </w:div>
    <w:div w:id="188300030">
      <w:bodyDiv w:val="1"/>
      <w:marLeft w:val="0"/>
      <w:marRight w:val="0"/>
      <w:marTop w:val="0"/>
      <w:marBottom w:val="0"/>
      <w:divBdr>
        <w:top w:val="none" w:sz="0" w:space="0" w:color="auto"/>
        <w:left w:val="none" w:sz="0" w:space="0" w:color="auto"/>
        <w:bottom w:val="none" w:sz="0" w:space="0" w:color="auto"/>
        <w:right w:val="none" w:sz="0" w:space="0" w:color="auto"/>
      </w:divBdr>
    </w:div>
    <w:div w:id="229270427">
      <w:bodyDiv w:val="1"/>
      <w:marLeft w:val="0"/>
      <w:marRight w:val="0"/>
      <w:marTop w:val="0"/>
      <w:marBottom w:val="0"/>
      <w:divBdr>
        <w:top w:val="none" w:sz="0" w:space="0" w:color="auto"/>
        <w:left w:val="none" w:sz="0" w:space="0" w:color="auto"/>
        <w:bottom w:val="none" w:sz="0" w:space="0" w:color="auto"/>
        <w:right w:val="none" w:sz="0" w:space="0" w:color="auto"/>
      </w:divBdr>
    </w:div>
    <w:div w:id="324363915">
      <w:bodyDiv w:val="1"/>
      <w:marLeft w:val="0"/>
      <w:marRight w:val="0"/>
      <w:marTop w:val="0"/>
      <w:marBottom w:val="0"/>
      <w:divBdr>
        <w:top w:val="none" w:sz="0" w:space="0" w:color="auto"/>
        <w:left w:val="none" w:sz="0" w:space="0" w:color="auto"/>
        <w:bottom w:val="none" w:sz="0" w:space="0" w:color="auto"/>
        <w:right w:val="none" w:sz="0" w:space="0" w:color="auto"/>
      </w:divBdr>
    </w:div>
    <w:div w:id="366756004">
      <w:bodyDiv w:val="1"/>
      <w:marLeft w:val="0"/>
      <w:marRight w:val="0"/>
      <w:marTop w:val="0"/>
      <w:marBottom w:val="0"/>
      <w:divBdr>
        <w:top w:val="none" w:sz="0" w:space="0" w:color="auto"/>
        <w:left w:val="none" w:sz="0" w:space="0" w:color="auto"/>
        <w:bottom w:val="none" w:sz="0" w:space="0" w:color="auto"/>
        <w:right w:val="none" w:sz="0" w:space="0" w:color="auto"/>
      </w:divBdr>
    </w:div>
    <w:div w:id="543829402">
      <w:bodyDiv w:val="1"/>
      <w:marLeft w:val="0"/>
      <w:marRight w:val="0"/>
      <w:marTop w:val="0"/>
      <w:marBottom w:val="0"/>
      <w:divBdr>
        <w:top w:val="none" w:sz="0" w:space="0" w:color="auto"/>
        <w:left w:val="none" w:sz="0" w:space="0" w:color="auto"/>
        <w:bottom w:val="none" w:sz="0" w:space="0" w:color="auto"/>
        <w:right w:val="none" w:sz="0" w:space="0" w:color="auto"/>
      </w:divBdr>
    </w:div>
    <w:div w:id="556089342">
      <w:bodyDiv w:val="1"/>
      <w:marLeft w:val="0"/>
      <w:marRight w:val="0"/>
      <w:marTop w:val="0"/>
      <w:marBottom w:val="0"/>
      <w:divBdr>
        <w:top w:val="none" w:sz="0" w:space="0" w:color="auto"/>
        <w:left w:val="none" w:sz="0" w:space="0" w:color="auto"/>
        <w:bottom w:val="none" w:sz="0" w:space="0" w:color="auto"/>
        <w:right w:val="none" w:sz="0" w:space="0" w:color="auto"/>
      </w:divBdr>
    </w:div>
    <w:div w:id="587346875">
      <w:bodyDiv w:val="1"/>
      <w:marLeft w:val="0"/>
      <w:marRight w:val="0"/>
      <w:marTop w:val="0"/>
      <w:marBottom w:val="0"/>
      <w:divBdr>
        <w:top w:val="none" w:sz="0" w:space="0" w:color="auto"/>
        <w:left w:val="none" w:sz="0" w:space="0" w:color="auto"/>
        <w:bottom w:val="none" w:sz="0" w:space="0" w:color="auto"/>
        <w:right w:val="none" w:sz="0" w:space="0" w:color="auto"/>
      </w:divBdr>
    </w:div>
    <w:div w:id="623538381">
      <w:bodyDiv w:val="1"/>
      <w:marLeft w:val="0"/>
      <w:marRight w:val="0"/>
      <w:marTop w:val="0"/>
      <w:marBottom w:val="0"/>
      <w:divBdr>
        <w:top w:val="none" w:sz="0" w:space="0" w:color="auto"/>
        <w:left w:val="none" w:sz="0" w:space="0" w:color="auto"/>
        <w:bottom w:val="none" w:sz="0" w:space="0" w:color="auto"/>
        <w:right w:val="none" w:sz="0" w:space="0" w:color="auto"/>
      </w:divBdr>
    </w:div>
    <w:div w:id="633104744">
      <w:bodyDiv w:val="1"/>
      <w:marLeft w:val="0"/>
      <w:marRight w:val="0"/>
      <w:marTop w:val="0"/>
      <w:marBottom w:val="0"/>
      <w:divBdr>
        <w:top w:val="none" w:sz="0" w:space="0" w:color="auto"/>
        <w:left w:val="none" w:sz="0" w:space="0" w:color="auto"/>
        <w:bottom w:val="none" w:sz="0" w:space="0" w:color="auto"/>
        <w:right w:val="none" w:sz="0" w:space="0" w:color="auto"/>
      </w:divBdr>
    </w:div>
    <w:div w:id="651910477">
      <w:bodyDiv w:val="1"/>
      <w:marLeft w:val="0"/>
      <w:marRight w:val="0"/>
      <w:marTop w:val="0"/>
      <w:marBottom w:val="0"/>
      <w:divBdr>
        <w:top w:val="none" w:sz="0" w:space="0" w:color="auto"/>
        <w:left w:val="none" w:sz="0" w:space="0" w:color="auto"/>
        <w:bottom w:val="none" w:sz="0" w:space="0" w:color="auto"/>
        <w:right w:val="none" w:sz="0" w:space="0" w:color="auto"/>
      </w:divBdr>
    </w:div>
    <w:div w:id="684359022">
      <w:bodyDiv w:val="1"/>
      <w:marLeft w:val="0"/>
      <w:marRight w:val="0"/>
      <w:marTop w:val="0"/>
      <w:marBottom w:val="0"/>
      <w:divBdr>
        <w:top w:val="none" w:sz="0" w:space="0" w:color="auto"/>
        <w:left w:val="none" w:sz="0" w:space="0" w:color="auto"/>
        <w:bottom w:val="none" w:sz="0" w:space="0" w:color="auto"/>
        <w:right w:val="none" w:sz="0" w:space="0" w:color="auto"/>
      </w:divBdr>
    </w:div>
    <w:div w:id="707100615">
      <w:bodyDiv w:val="1"/>
      <w:marLeft w:val="0"/>
      <w:marRight w:val="0"/>
      <w:marTop w:val="0"/>
      <w:marBottom w:val="0"/>
      <w:divBdr>
        <w:top w:val="none" w:sz="0" w:space="0" w:color="auto"/>
        <w:left w:val="none" w:sz="0" w:space="0" w:color="auto"/>
        <w:bottom w:val="none" w:sz="0" w:space="0" w:color="auto"/>
        <w:right w:val="none" w:sz="0" w:space="0" w:color="auto"/>
      </w:divBdr>
    </w:div>
    <w:div w:id="805900016">
      <w:bodyDiv w:val="1"/>
      <w:marLeft w:val="0"/>
      <w:marRight w:val="0"/>
      <w:marTop w:val="0"/>
      <w:marBottom w:val="0"/>
      <w:divBdr>
        <w:top w:val="none" w:sz="0" w:space="0" w:color="auto"/>
        <w:left w:val="none" w:sz="0" w:space="0" w:color="auto"/>
        <w:bottom w:val="none" w:sz="0" w:space="0" w:color="auto"/>
        <w:right w:val="none" w:sz="0" w:space="0" w:color="auto"/>
      </w:divBdr>
    </w:div>
    <w:div w:id="833031595">
      <w:bodyDiv w:val="1"/>
      <w:marLeft w:val="0"/>
      <w:marRight w:val="0"/>
      <w:marTop w:val="0"/>
      <w:marBottom w:val="0"/>
      <w:divBdr>
        <w:top w:val="none" w:sz="0" w:space="0" w:color="auto"/>
        <w:left w:val="none" w:sz="0" w:space="0" w:color="auto"/>
        <w:bottom w:val="none" w:sz="0" w:space="0" w:color="auto"/>
        <w:right w:val="none" w:sz="0" w:space="0" w:color="auto"/>
      </w:divBdr>
    </w:div>
    <w:div w:id="847712377">
      <w:bodyDiv w:val="1"/>
      <w:marLeft w:val="0"/>
      <w:marRight w:val="0"/>
      <w:marTop w:val="0"/>
      <w:marBottom w:val="0"/>
      <w:divBdr>
        <w:top w:val="none" w:sz="0" w:space="0" w:color="auto"/>
        <w:left w:val="none" w:sz="0" w:space="0" w:color="auto"/>
        <w:bottom w:val="none" w:sz="0" w:space="0" w:color="auto"/>
        <w:right w:val="none" w:sz="0" w:space="0" w:color="auto"/>
      </w:divBdr>
    </w:div>
    <w:div w:id="854265388">
      <w:bodyDiv w:val="1"/>
      <w:marLeft w:val="0"/>
      <w:marRight w:val="0"/>
      <w:marTop w:val="0"/>
      <w:marBottom w:val="0"/>
      <w:divBdr>
        <w:top w:val="none" w:sz="0" w:space="0" w:color="auto"/>
        <w:left w:val="none" w:sz="0" w:space="0" w:color="auto"/>
        <w:bottom w:val="none" w:sz="0" w:space="0" w:color="auto"/>
        <w:right w:val="none" w:sz="0" w:space="0" w:color="auto"/>
      </w:divBdr>
    </w:div>
    <w:div w:id="875695349">
      <w:bodyDiv w:val="1"/>
      <w:marLeft w:val="0"/>
      <w:marRight w:val="0"/>
      <w:marTop w:val="0"/>
      <w:marBottom w:val="0"/>
      <w:divBdr>
        <w:top w:val="none" w:sz="0" w:space="0" w:color="auto"/>
        <w:left w:val="none" w:sz="0" w:space="0" w:color="auto"/>
        <w:bottom w:val="none" w:sz="0" w:space="0" w:color="auto"/>
        <w:right w:val="none" w:sz="0" w:space="0" w:color="auto"/>
      </w:divBdr>
    </w:div>
    <w:div w:id="978457026">
      <w:bodyDiv w:val="1"/>
      <w:marLeft w:val="0"/>
      <w:marRight w:val="0"/>
      <w:marTop w:val="0"/>
      <w:marBottom w:val="0"/>
      <w:divBdr>
        <w:top w:val="none" w:sz="0" w:space="0" w:color="auto"/>
        <w:left w:val="none" w:sz="0" w:space="0" w:color="auto"/>
        <w:bottom w:val="none" w:sz="0" w:space="0" w:color="auto"/>
        <w:right w:val="none" w:sz="0" w:space="0" w:color="auto"/>
      </w:divBdr>
    </w:div>
    <w:div w:id="980113396">
      <w:bodyDiv w:val="1"/>
      <w:marLeft w:val="0"/>
      <w:marRight w:val="0"/>
      <w:marTop w:val="0"/>
      <w:marBottom w:val="0"/>
      <w:divBdr>
        <w:top w:val="none" w:sz="0" w:space="0" w:color="auto"/>
        <w:left w:val="none" w:sz="0" w:space="0" w:color="auto"/>
        <w:bottom w:val="none" w:sz="0" w:space="0" w:color="auto"/>
        <w:right w:val="none" w:sz="0" w:space="0" w:color="auto"/>
      </w:divBdr>
    </w:div>
    <w:div w:id="999692934">
      <w:bodyDiv w:val="1"/>
      <w:marLeft w:val="0"/>
      <w:marRight w:val="0"/>
      <w:marTop w:val="0"/>
      <w:marBottom w:val="0"/>
      <w:divBdr>
        <w:top w:val="none" w:sz="0" w:space="0" w:color="auto"/>
        <w:left w:val="none" w:sz="0" w:space="0" w:color="auto"/>
        <w:bottom w:val="none" w:sz="0" w:space="0" w:color="auto"/>
        <w:right w:val="none" w:sz="0" w:space="0" w:color="auto"/>
      </w:divBdr>
    </w:div>
    <w:div w:id="1066537355">
      <w:bodyDiv w:val="1"/>
      <w:marLeft w:val="0"/>
      <w:marRight w:val="0"/>
      <w:marTop w:val="0"/>
      <w:marBottom w:val="0"/>
      <w:divBdr>
        <w:top w:val="none" w:sz="0" w:space="0" w:color="auto"/>
        <w:left w:val="none" w:sz="0" w:space="0" w:color="auto"/>
        <w:bottom w:val="none" w:sz="0" w:space="0" w:color="auto"/>
        <w:right w:val="none" w:sz="0" w:space="0" w:color="auto"/>
      </w:divBdr>
    </w:div>
    <w:div w:id="1119839215">
      <w:bodyDiv w:val="1"/>
      <w:marLeft w:val="0"/>
      <w:marRight w:val="0"/>
      <w:marTop w:val="0"/>
      <w:marBottom w:val="0"/>
      <w:divBdr>
        <w:top w:val="none" w:sz="0" w:space="0" w:color="auto"/>
        <w:left w:val="none" w:sz="0" w:space="0" w:color="auto"/>
        <w:bottom w:val="none" w:sz="0" w:space="0" w:color="auto"/>
        <w:right w:val="none" w:sz="0" w:space="0" w:color="auto"/>
      </w:divBdr>
    </w:div>
    <w:div w:id="1121921817">
      <w:bodyDiv w:val="1"/>
      <w:marLeft w:val="0"/>
      <w:marRight w:val="0"/>
      <w:marTop w:val="0"/>
      <w:marBottom w:val="0"/>
      <w:divBdr>
        <w:top w:val="none" w:sz="0" w:space="0" w:color="auto"/>
        <w:left w:val="none" w:sz="0" w:space="0" w:color="auto"/>
        <w:bottom w:val="none" w:sz="0" w:space="0" w:color="auto"/>
        <w:right w:val="none" w:sz="0" w:space="0" w:color="auto"/>
      </w:divBdr>
    </w:div>
    <w:div w:id="1151798536">
      <w:bodyDiv w:val="1"/>
      <w:marLeft w:val="0"/>
      <w:marRight w:val="0"/>
      <w:marTop w:val="0"/>
      <w:marBottom w:val="0"/>
      <w:divBdr>
        <w:top w:val="none" w:sz="0" w:space="0" w:color="auto"/>
        <w:left w:val="none" w:sz="0" w:space="0" w:color="auto"/>
        <w:bottom w:val="none" w:sz="0" w:space="0" w:color="auto"/>
        <w:right w:val="none" w:sz="0" w:space="0" w:color="auto"/>
      </w:divBdr>
    </w:div>
    <w:div w:id="1254893091">
      <w:bodyDiv w:val="1"/>
      <w:marLeft w:val="0"/>
      <w:marRight w:val="0"/>
      <w:marTop w:val="0"/>
      <w:marBottom w:val="0"/>
      <w:divBdr>
        <w:top w:val="none" w:sz="0" w:space="0" w:color="auto"/>
        <w:left w:val="none" w:sz="0" w:space="0" w:color="auto"/>
        <w:bottom w:val="none" w:sz="0" w:space="0" w:color="auto"/>
        <w:right w:val="none" w:sz="0" w:space="0" w:color="auto"/>
      </w:divBdr>
    </w:div>
    <w:div w:id="1295913370">
      <w:bodyDiv w:val="1"/>
      <w:marLeft w:val="0"/>
      <w:marRight w:val="0"/>
      <w:marTop w:val="0"/>
      <w:marBottom w:val="0"/>
      <w:divBdr>
        <w:top w:val="none" w:sz="0" w:space="0" w:color="auto"/>
        <w:left w:val="none" w:sz="0" w:space="0" w:color="auto"/>
        <w:bottom w:val="none" w:sz="0" w:space="0" w:color="auto"/>
        <w:right w:val="none" w:sz="0" w:space="0" w:color="auto"/>
      </w:divBdr>
    </w:div>
    <w:div w:id="1335918563">
      <w:bodyDiv w:val="1"/>
      <w:marLeft w:val="0"/>
      <w:marRight w:val="0"/>
      <w:marTop w:val="0"/>
      <w:marBottom w:val="0"/>
      <w:divBdr>
        <w:top w:val="none" w:sz="0" w:space="0" w:color="auto"/>
        <w:left w:val="none" w:sz="0" w:space="0" w:color="auto"/>
        <w:bottom w:val="none" w:sz="0" w:space="0" w:color="auto"/>
        <w:right w:val="none" w:sz="0" w:space="0" w:color="auto"/>
      </w:divBdr>
    </w:div>
    <w:div w:id="1350597784">
      <w:bodyDiv w:val="1"/>
      <w:marLeft w:val="0"/>
      <w:marRight w:val="0"/>
      <w:marTop w:val="0"/>
      <w:marBottom w:val="0"/>
      <w:divBdr>
        <w:top w:val="none" w:sz="0" w:space="0" w:color="auto"/>
        <w:left w:val="none" w:sz="0" w:space="0" w:color="auto"/>
        <w:bottom w:val="none" w:sz="0" w:space="0" w:color="auto"/>
        <w:right w:val="none" w:sz="0" w:space="0" w:color="auto"/>
      </w:divBdr>
    </w:div>
    <w:div w:id="1375764432">
      <w:bodyDiv w:val="1"/>
      <w:marLeft w:val="0"/>
      <w:marRight w:val="0"/>
      <w:marTop w:val="0"/>
      <w:marBottom w:val="0"/>
      <w:divBdr>
        <w:top w:val="none" w:sz="0" w:space="0" w:color="auto"/>
        <w:left w:val="none" w:sz="0" w:space="0" w:color="auto"/>
        <w:bottom w:val="none" w:sz="0" w:space="0" w:color="auto"/>
        <w:right w:val="none" w:sz="0" w:space="0" w:color="auto"/>
      </w:divBdr>
    </w:div>
    <w:div w:id="1404841094">
      <w:bodyDiv w:val="1"/>
      <w:marLeft w:val="0"/>
      <w:marRight w:val="0"/>
      <w:marTop w:val="0"/>
      <w:marBottom w:val="0"/>
      <w:divBdr>
        <w:top w:val="none" w:sz="0" w:space="0" w:color="auto"/>
        <w:left w:val="none" w:sz="0" w:space="0" w:color="auto"/>
        <w:bottom w:val="none" w:sz="0" w:space="0" w:color="auto"/>
        <w:right w:val="none" w:sz="0" w:space="0" w:color="auto"/>
      </w:divBdr>
    </w:div>
    <w:div w:id="1453866385">
      <w:bodyDiv w:val="1"/>
      <w:marLeft w:val="0"/>
      <w:marRight w:val="0"/>
      <w:marTop w:val="0"/>
      <w:marBottom w:val="0"/>
      <w:divBdr>
        <w:top w:val="none" w:sz="0" w:space="0" w:color="auto"/>
        <w:left w:val="none" w:sz="0" w:space="0" w:color="auto"/>
        <w:bottom w:val="none" w:sz="0" w:space="0" w:color="auto"/>
        <w:right w:val="none" w:sz="0" w:space="0" w:color="auto"/>
      </w:divBdr>
    </w:div>
    <w:div w:id="1551646757">
      <w:bodyDiv w:val="1"/>
      <w:marLeft w:val="0"/>
      <w:marRight w:val="0"/>
      <w:marTop w:val="0"/>
      <w:marBottom w:val="0"/>
      <w:divBdr>
        <w:top w:val="none" w:sz="0" w:space="0" w:color="auto"/>
        <w:left w:val="none" w:sz="0" w:space="0" w:color="auto"/>
        <w:bottom w:val="none" w:sz="0" w:space="0" w:color="auto"/>
        <w:right w:val="none" w:sz="0" w:space="0" w:color="auto"/>
      </w:divBdr>
    </w:div>
    <w:div w:id="1598096386">
      <w:bodyDiv w:val="1"/>
      <w:marLeft w:val="0"/>
      <w:marRight w:val="0"/>
      <w:marTop w:val="0"/>
      <w:marBottom w:val="0"/>
      <w:divBdr>
        <w:top w:val="none" w:sz="0" w:space="0" w:color="auto"/>
        <w:left w:val="none" w:sz="0" w:space="0" w:color="auto"/>
        <w:bottom w:val="none" w:sz="0" w:space="0" w:color="auto"/>
        <w:right w:val="none" w:sz="0" w:space="0" w:color="auto"/>
      </w:divBdr>
    </w:div>
    <w:div w:id="1605307230">
      <w:bodyDiv w:val="1"/>
      <w:marLeft w:val="0"/>
      <w:marRight w:val="0"/>
      <w:marTop w:val="0"/>
      <w:marBottom w:val="0"/>
      <w:divBdr>
        <w:top w:val="none" w:sz="0" w:space="0" w:color="auto"/>
        <w:left w:val="none" w:sz="0" w:space="0" w:color="auto"/>
        <w:bottom w:val="none" w:sz="0" w:space="0" w:color="auto"/>
        <w:right w:val="none" w:sz="0" w:space="0" w:color="auto"/>
      </w:divBdr>
    </w:div>
    <w:div w:id="1721322627">
      <w:bodyDiv w:val="1"/>
      <w:marLeft w:val="0"/>
      <w:marRight w:val="0"/>
      <w:marTop w:val="0"/>
      <w:marBottom w:val="0"/>
      <w:divBdr>
        <w:top w:val="none" w:sz="0" w:space="0" w:color="auto"/>
        <w:left w:val="none" w:sz="0" w:space="0" w:color="auto"/>
        <w:bottom w:val="none" w:sz="0" w:space="0" w:color="auto"/>
        <w:right w:val="none" w:sz="0" w:space="0" w:color="auto"/>
      </w:divBdr>
    </w:div>
    <w:div w:id="1775248654">
      <w:bodyDiv w:val="1"/>
      <w:marLeft w:val="0"/>
      <w:marRight w:val="0"/>
      <w:marTop w:val="0"/>
      <w:marBottom w:val="0"/>
      <w:divBdr>
        <w:top w:val="none" w:sz="0" w:space="0" w:color="auto"/>
        <w:left w:val="none" w:sz="0" w:space="0" w:color="auto"/>
        <w:bottom w:val="none" w:sz="0" w:space="0" w:color="auto"/>
        <w:right w:val="none" w:sz="0" w:space="0" w:color="auto"/>
      </w:divBdr>
    </w:div>
    <w:div w:id="1779594537">
      <w:bodyDiv w:val="1"/>
      <w:marLeft w:val="0"/>
      <w:marRight w:val="0"/>
      <w:marTop w:val="0"/>
      <w:marBottom w:val="0"/>
      <w:divBdr>
        <w:top w:val="none" w:sz="0" w:space="0" w:color="auto"/>
        <w:left w:val="none" w:sz="0" w:space="0" w:color="auto"/>
        <w:bottom w:val="none" w:sz="0" w:space="0" w:color="auto"/>
        <w:right w:val="none" w:sz="0" w:space="0" w:color="auto"/>
      </w:divBdr>
    </w:div>
    <w:div w:id="1799644163">
      <w:bodyDiv w:val="1"/>
      <w:marLeft w:val="0"/>
      <w:marRight w:val="0"/>
      <w:marTop w:val="0"/>
      <w:marBottom w:val="0"/>
      <w:divBdr>
        <w:top w:val="none" w:sz="0" w:space="0" w:color="auto"/>
        <w:left w:val="none" w:sz="0" w:space="0" w:color="auto"/>
        <w:bottom w:val="none" w:sz="0" w:space="0" w:color="auto"/>
        <w:right w:val="none" w:sz="0" w:space="0" w:color="auto"/>
      </w:divBdr>
    </w:div>
    <w:div w:id="1834644003">
      <w:bodyDiv w:val="1"/>
      <w:marLeft w:val="0"/>
      <w:marRight w:val="0"/>
      <w:marTop w:val="0"/>
      <w:marBottom w:val="0"/>
      <w:divBdr>
        <w:top w:val="none" w:sz="0" w:space="0" w:color="auto"/>
        <w:left w:val="none" w:sz="0" w:space="0" w:color="auto"/>
        <w:bottom w:val="none" w:sz="0" w:space="0" w:color="auto"/>
        <w:right w:val="none" w:sz="0" w:space="0" w:color="auto"/>
      </w:divBdr>
    </w:div>
    <w:div w:id="1862232663">
      <w:bodyDiv w:val="1"/>
      <w:marLeft w:val="0"/>
      <w:marRight w:val="0"/>
      <w:marTop w:val="0"/>
      <w:marBottom w:val="0"/>
      <w:divBdr>
        <w:top w:val="none" w:sz="0" w:space="0" w:color="auto"/>
        <w:left w:val="none" w:sz="0" w:space="0" w:color="auto"/>
        <w:bottom w:val="none" w:sz="0" w:space="0" w:color="auto"/>
        <w:right w:val="none" w:sz="0" w:space="0" w:color="auto"/>
      </w:divBdr>
    </w:div>
    <w:div w:id="1868176265">
      <w:bodyDiv w:val="1"/>
      <w:marLeft w:val="0"/>
      <w:marRight w:val="0"/>
      <w:marTop w:val="0"/>
      <w:marBottom w:val="0"/>
      <w:divBdr>
        <w:top w:val="none" w:sz="0" w:space="0" w:color="auto"/>
        <w:left w:val="none" w:sz="0" w:space="0" w:color="auto"/>
        <w:bottom w:val="none" w:sz="0" w:space="0" w:color="auto"/>
        <w:right w:val="none" w:sz="0" w:space="0" w:color="auto"/>
      </w:divBdr>
    </w:div>
    <w:div w:id="1962567928">
      <w:bodyDiv w:val="1"/>
      <w:marLeft w:val="0"/>
      <w:marRight w:val="0"/>
      <w:marTop w:val="0"/>
      <w:marBottom w:val="0"/>
      <w:divBdr>
        <w:top w:val="none" w:sz="0" w:space="0" w:color="auto"/>
        <w:left w:val="none" w:sz="0" w:space="0" w:color="auto"/>
        <w:bottom w:val="none" w:sz="0" w:space="0" w:color="auto"/>
        <w:right w:val="none" w:sz="0" w:space="0" w:color="auto"/>
      </w:divBdr>
    </w:div>
    <w:div w:id="1970165464">
      <w:bodyDiv w:val="1"/>
      <w:marLeft w:val="0"/>
      <w:marRight w:val="0"/>
      <w:marTop w:val="0"/>
      <w:marBottom w:val="0"/>
      <w:divBdr>
        <w:top w:val="none" w:sz="0" w:space="0" w:color="auto"/>
        <w:left w:val="none" w:sz="0" w:space="0" w:color="auto"/>
        <w:bottom w:val="none" w:sz="0" w:space="0" w:color="auto"/>
        <w:right w:val="none" w:sz="0" w:space="0" w:color="auto"/>
      </w:divBdr>
    </w:div>
    <w:div w:id="2063019589">
      <w:bodyDiv w:val="1"/>
      <w:marLeft w:val="0"/>
      <w:marRight w:val="0"/>
      <w:marTop w:val="0"/>
      <w:marBottom w:val="0"/>
      <w:divBdr>
        <w:top w:val="none" w:sz="0" w:space="0" w:color="auto"/>
        <w:left w:val="none" w:sz="0" w:space="0" w:color="auto"/>
        <w:bottom w:val="none" w:sz="0" w:space="0" w:color="auto"/>
        <w:right w:val="none" w:sz="0" w:space="0" w:color="auto"/>
      </w:divBdr>
    </w:div>
    <w:div w:id="2086560831">
      <w:bodyDiv w:val="1"/>
      <w:marLeft w:val="0"/>
      <w:marRight w:val="0"/>
      <w:marTop w:val="0"/>
      <w:marBottom w:val="0"/>
      <w:divBdr>
        <w:top w:val="none" w:sz="0" w:space="0" w:color="auto"/>
        <w:left w:val="none" w:sz="0" w:space="0" w:color="auto"/>
        <w:bottom w:val="none" w:sz="0" w:space="0" w:color="auto"/>
        <w:right w:val="none" w:sz="0" w:space="0" w:color="auto"/>
      </w:divBdr>
    </w:div>
    <w:div w:id="2100978645">
      <w:bodyDiv w:val="1"/>
      <w:marLeft w:val="0"/>
      <w:marRight w:val="0"/>
      <w:marTop w:val="0"/>
      <w:marBottom w:val="0"/>
      <w:divBdr>
        <w:top w:val="none" w:sz="0" w:space="0" w:color="auto"/>
        <w:left w:val="none" w:sz="0" w:space="0" w:color="auto"/>
        <w:bottom w:val="none" w:sz="0" w:space="0" w:color="auto"/>
        <w:right w:val="none" w:sz="0" w:space="0" w:color="auto"/>
      </w:divBdr>
    </w:div>
    <w:div w:id="21086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7046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University of Houston Dietetic Internship</vt:lpstr>
    </vt:vector>
  </TitlesOfParts>
  <Company>SYSCO CORP</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Houston Dietetic Internship</dc:title>
  <dc:creator>Rhonda Malcolm</dc:creator>
  <cp:lastModifiedBy>Sharon Bode</cp:lastModifiedBy>
  <cp:revision>2</cp:revision>
  <cp:lastPrinted>2014-09-08T15:45:00Z</cp:lastPrinted>
  <dcterms:created xsi:type="dcterms:W3CDTF">2017-12-11T19:43:00Z</dcterms:created>
  <dcterms:modified xsi:type="dcterms:W3CDTF">2017-12-11T19:43:00Z</dcterms:modified>
</cp:coreProperties>
</file>